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79" w:rsidRPr="00AC18F2" w:rsidRDefault="00EF0B79" w:rsidP="00EF0B79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FF0000"/>
          <w:sz w:val="20"/>
          <w:szCs w:val="20"/>
          <w:lang w:eastAsia="ar-SA"/>
        </w:rPr>
      </w:pPr>
    </w:p>
    <w:p w:rsidR="00EF0B79" w:rsidRPr="00AC18F2" w:rsidRDefault="00EF0B79" w:rsidP="00EF0B79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/>
          <w:color w:val="FF0000"/>
          <w:sz w:val="20"/>
          <w:szCs w:val="20"/>
          <w:lang w:eastAsia="ar-SA"/>
        </w:rPr>
      </w:pPr>
    </w:p>
    <w:p w:rsidR="00EF0B79" w:rsidRPr="00AC18F2" w:rsidRDefault="00EF0B79" w:rsidP="00EF0B7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80"/>
          <w:sz w:val="48"/>
          <w:szCs w:val="48"/>
          <w:lang w:eastAsia="ar-SA"/>
        </w:rPr>
      </w:pPr>
      <w:r w:rsidRPr="00AC18F2">
        <w:rPr>
          <w:rFonts w:ascii="Times New Roman" w:eastAsia="Times New Roman" w:hAnsi="Times New Roman"/>
          <w:b/>
          <w:color w:val="000080"/>
          <w:sz w:val="48"/>
          <w:szCs w:val="48"/>
          <w:lang w:eastAsia="ar-SA"/>
        </w:rPr>
        <w:t>СОВЕТ ДЕПУТАТОВ</w:t>
      </w:r>
    </w:p>
    <w:p w:rsidR="00EF0B79" w:rsidRPr="00AC18F2" w:rsidRDefault="00EF0B79" w:rsidP="00EF0B79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80"/>
          <w:sz w:val="34"/>
          <w:szCs w:val="34"/>
          <w:lang w:val="x-none" w:eastAsia="ar-SA"/>
        </w:rPr>
      </w:pPr>
      <w:r w:rsidRPr="00AC18F2">
        <w:rPr>
          <w:rFonts w:ascii="Times New Roman" w:eastAsia="Times New Roman" w:hAnsi="Times New Roman"/>
          <w:color w:val="000080"/>
          <w:sz w:val="34"/>
          <w:szCs w:val="34"/>
          <w:lang w:val="x-none" w:eastAsia="ar-SA"/>
        </w:rPr>
        <w:t>муниципального образования «Сельское поселение ФЕДИНСКОЕ»</w:t>
      </w:r>
    </w:p>
    <w:p w:rsidR="00EF0B79" w:rsidRPr="00AC18F2" w:rsidRDefault="00EF0B79" w:rsidP="00EF0B79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80"/>
          <w:sz w:val="38"/>
          <w:szCs w:val="38"/>
          <w:lang w:val="x-none" w:eastAsia="ar-SA"/>
        </w:rPr>
      </w:pPr>
      <w:r w:rsidRPr="00AC18F2">
        <w:rPr>
          <w:rFonts w:ascii="Times New Roman" w:eastAsia="Times New Roman" w:hAnsi="Times New Roman"/>
          <w:color w:val="000080"/>
          <w:sz w:val="38"/>
          <w:szCs w:val="38"/>
          <w:lang w:val="x-none" w:eastAsia="ar-SA"/>
        </w:rPr>
        <w:t>Воскресенского муниципального района Московской области</w:t>
      </w:r>
    </w:p>
    <w:p w:rsidR="00EF0B79" w:rsidRPr="00AC18F2" w:rsidRDefault="00EF0B79" w:rsidP="00EF0B7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80"/>
          <w:sz w:val="18"/>
          <w:szCs w:val="18"/>
          <w:lang w:val="x-none" w:eastAsia="ar-SA"/>
        </w:rPr>
      </w:pPr>
    </w:p>
    <w:p w:rsidR="00EF0B79" w:rsidRPr="00AC18F2" w:rsidRDefault="00EF0B79" w:rsidP="00EF0B7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</w:pPr>
      <w:r w:rsidRPr="00AC18F2"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 xml:space="preserve">  </w:t>
      </w:r>
      <w:r w:rsidRPr="00AC18F2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 xml:space="preserve">140209, Московская область, Воскресенский район, </w:t>
      </w:r>
      <w:r w:rsidRPr="00AC18F2"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 xml:space="preserve">                                                             </w:t>
      </w:r>
      <w:r w:rsidRPr="00AC18F2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>тел./факс: (49644) 5-73-43; 5-73-46</w:t>
      </w:r>
    </w:p>
    <w:p w:rsidR="00EF0B79" w:rsidRPr="00AC18F2" w:rsidRDefault="00EF0B79" w:rsidP="00EF0B7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80"/>
          <w:sz w:val="18"/>
          <w:szCs w:val="18"/>
          <w:lang w:eastAsia="ar-SA"/>
        </w:rPr>
      </w:pPr>
      <w:r w:rsidRPr="00AC18F2"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 xml:space="preserve">  </w:t>
      </w:r>
      <w:r w:rsidRPr="00AC18F2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 xml:space="preserve">село Федино, дом №1-«А»                                         </w:t>
      </w:r>
      <w:r w:rsidRPr="00AC18F2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ab/>
      </w:r>
      <w:r w:rsidRPr="00AC18F2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ab/>
        <w:t xml:space="preserve">                                     </w:t>
      </w:r>
      <w:r w:rsidRPr="00AC18F2"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 xml:space="preserve">      </w:t>
      </w:r>
      <w:r w:rsidR="006255FC">
        <w:rPr>
          <w:rFonts w:ascii="Times New Roman" w:eastAsia="Times New Roman" w:hAnsi="Times New Roman"/>
          <w:b/>
          <w:color w:val="0000FF"/>
          <w:sz w:val="20"/>
          <w:szCs w:val="20"/>
          <w:u w:val="single"/>
          <w:lang w:val="en-US" w:eastAsia="ar-SA"/>
        </w:rPr>
        <w:fldChar w:fldCharType="begin"/>
      </w:r>
      <w:r w:rsidR="006255FC" w:rsidRPr="006255FC">
        <w:rPr>
          <w:rFonts w:ascii="Times New Roman" w:eastAsia="Times New Roman" w:hAnsi="Times New Roman"/>
          <w:b/>
          <w:color w:val="0000FF"/>
          <w:sz w:val="20"/>
          <w:szCs w:val="20"/>
          <w:u w:val="single"/>
          <w:lang w:eastAsia="ar-SA"/>
        </w:rPr>
        <w:instrText xml:space="preserve"> </w:instrText>
      </w:r>
      <w:r w:rsidR="006255FC">
        <w:rPr>
          <w:rFonts w:ascii="Times New Roman" w:eastAsia="Times New Roman" w:hAnsi="Times New Roman"/>
          <w:b/>
          <w:color w:val="0000FF"/>
          <w:sz w:val="20"/>
          <w:szCs w:val="20"/>
          <w:u w:val="single"/>
          <w:lang w:val="en-US" w:eastAsia="ar-SA"/>
        </w:rPr>
        <w:instrText>HYPERLINK</w:instrText>
      </w:r>
      <w:r w:rsidR="006255FC" w:rsidRPr="006255FC">
        <w:rPr>
          <w:rFonts w:ascii="Times New Roman" w:eastAsia="Times New Roman" w:hAnsi="Times New Roman"/>
          <w:b/>
          <w:color w:val="0000FF"/>
          <w:sz w:val="20"/>
          <w:szCs w:val="20"/>
          <w:u w:val="single"/>
          <w:lang w:eastAsia="ar-SA"/>
        </w:rPr>
        <w:instrText xml:space="preserve"> "</w:instrText>
      </w:r>
      <w:r w:rsidR="006255FC">
        <w:rPr>
          <w:rFonts w:ascii="Times New Roman" w:eastAsia="Times New Roman" w:hAnsi="Times New Roman"/>
          <w:b/>
          <w:color w:val="0000FF"/>
          <w:sz w:val="20"/>
          <w:szCs w:val="20"/>
          <w:u w:val="single"/>
          <w:lang w:val="en-US" w:eastAsia="ar-SA"/>
        </w:rPr>
        <w:instrText>http</w:instrText>
      </w:r>
      <w:r w:rsidR="006255FC" w:rsidRPr="006255FC">
        <w:rPr>
          <w:rFonts w:ascii="Times New Roman" w:eastAsia="Times New Roman" w:hAnsi="Times New Roman"/>
          <w:b/>
          <w:color w:val="0000FF"/>
          <w:sz w:val="20"/>
          <w:szCs w:val="20"/>
          <w:u w:val="single"/>
          <w:lang w:eastAsia="ar-SA"/>
        </w:rPr>
        <w:instrText>://</w:instrText>
      </w:r>
      <w:r w:rsidR="006255FC">
        <w:rPr>
          <w:rFonts w:ascii="Times New Roman" w:eastAsia="Times New Roman" w:hAnsi="Times New Roman"/>
          <w:b/>
          <w:color w:val="0000FF"/>
          <w:sz w:val="20"/>
          <w:szCs w:val="20"/>
          <w:u w:val="single"/>
          <w:lang w:val="en-US" w:eastAsia="ar-SA"/>
        </w:rPr>
        <w:instrText>www</w:instrText>
      </w:r>
      <w:r w:rsidR="006255FC" w:rsidRPr="006255FC">
        <w:rPr>
          <w:rFonts w:ascii="Times New Roman" w:eastAsia="Times New Roman" w:hAnsi="Times New Roman"/>
          <w:b/>
          <w:color w:val="0000FF"/>
          <w:sz w:val="20"/>
          <w:szCs w:val="20"/>
          <w:u w:val="single"/>
          <w:lang w:eastAsia="ar-SA"/>
        </w:rPr>
        <w:instrText>.</w:instrText>
      </w:r>
      <w:r w:rsidR="006255FC">
        <w:rPr>
          <w:rFonts w:ascii="Times New Roman" w:eastAsia="Times New Roman" w:hAnsi="Times New Roman"/>
          <w:b/>
          <w:color w:val="0000FF"/>
          <w:sz w:val="20"/>
          <w:szCs w:val="20"/>
          <w:u w:val="single"/>
          <w:lang w:val="en-US" w:eastAsia="ar-SA"/>
        </w:rPr>
        <w:instrText>fedino</w:instrText>
      </w:r>
      <w:r w:rsidR="006255FC" w:rsidRPr="006255FC">
        <w:rPr>
          <w:rFonts w:ascii="Times New Roman" w:eastAsia="Times New Roman" w:hAnsi="Times New Roman"/>
          <w:b/>
          <w:color w:val="0000FF"/>
          <w:sz w:val="20"/>
          <w:szCs w:val="20"/>
          <w:u w:val="single"/>
          <w:lang w:eastAsia="ar-SA"/>
        </w:rPr>
        <w:instrText>.</w:instrText>
      </w:r>
      <w:r w:rsidR="006255FC">
        <w:rPr>
          <w:rFonts w:ascii="Times New Roman" w:eastAsia="Times New Roman" w:hAnsi="Times New Roman"/>
          <w:b/>
          <w:color w:val="0000FF"/>
          <w:sz w:val="20"/>
          <w:szCs w:val="20"/>
          <w:u w:val="single"/>
          <w:lang w:val="en-US" w:eastAsia="ar-SA"/>
        </w:rPr>
        <w:instrText>ru</w:instrText>
      </w:r>
      <w:r w:rsidR="006255FC" w:rsidRPr="006255FC">
        <w:rPr>
          <w:rFonts w:ascii="Times New Roman" w:eastAsia="Times New Roman" w:hAnsi="Times New Roman"/>
          <w:b/>
          <w:color w:val="0000FF"/>
          <w:sz w:val="20"/>
          <w:szCs w:val="20"/>
          <w:u w:val="single"/>
          <w:lang w:eastAsia="ar-SA"/>
        </w:rPr>
        <w:instrText xml:space="preserve">" </w:instrText>
      </w:r>
      <w:r w:rsidR="006255FC">
        <w:rPr>
          <w:rFonts w:ascii="Times New Roman" w:eastAsia="Times New Roman" w:hAnsi="Times New Roman"/>
          <w:b/>
          <w:color w:val="0000FF"/>
          <w:sz w:val="20"/>
          <w:szCs w:val="20"/>
          <w:u w:val="single"/>
          <w:lang w:val="en-US" w:eastAsia="ar-SA"/>
        </w:rPr>
        <w:fldChar w:fldCharType="separate"/>
      </w:r>
      <w:r w:rsidRPr="00AC18F2">
        <w:rPr>
          <w:rFonts w:ascii="Times New Roman" w:eastAsia="Times New Roman" w:hAnsi="Times New Roman"/>
          <w:b/>
          <w:color w:val="0000FF"/>
          <w:sz w:val="20"/>
          <w:szCs w:val="20"/>
          <w:u w:val="single"/>
          <w:lang w:val="en-US" w:eastAsia="ar-SA"/>
        </w:rPr>
        <w:t>www</w:t>
      </w:r>
      <w:r w:rsidRPr="00AC18F2">
        <w:rPr>
          <w:rFonts w:ascii="Times New Roman" w:eastAsia="Times New Roman" w:hAnsi="Times New Roman"/>
          <w:b/>
          <w:color w:val="0000FF"/>
          <w:sz w:val="20"/>
          <w:szCs w:val="20"/>
          <w:u w:val="single"/>
          <w:lang w:val="x-none" w:eastAsia="ar-SA"/>
        </w:rPr>
        <w:t>.</w:t>
      </w:r>
      <w:r w:rsidRPr="00AC18F2">
        <w:rPr>
          <w:rFonts w:ascii="Times New Roman" w:eastAsia="Times New Roman" w:hAnsi="Times New Roman"/>
          <w:b/>
          <w:color w:val="0000FF"/>
          <w:sz w:val="20"/>
          <w:szCs w:val="20"/>
          <w:u w:val="single"/>
          <w:lang w:val="en-US" w:eastAsia="ar-SA"/>
        </w:rPr>
        <w:t>fedino</w:t>
      </w:r>
      <w:r w:rsidRPr="00AC18F2">
        <w:rPr>
          <w:rFonts w:ascii="Times New Roman" w:eastAsia="Times New Roman" w:hAnsi="Times New Roman"/>
          <w:b/>
          <w:color w:val="0000FF"/>
          <w:sz w:val="20"/>
          <w:szCs w:val="20"/>
          <w:u w:val="single"/>
          <w:lang w:val="x-none" w:eastAsia="ar-SA"/>
        </w:rPr>
        <w:t>.</w:t>
      </w:r>
      <w:r w:rsidRPr="00AC18F2">
        <w:rPr>
          <w:rFonts w:ascii="Times New Roman" w:eastAsia="Times New Roman" w:hAnsi="Times New Roman"/>
          <w:b/>
          <w:color w:val="0000FF"/>
          <w:sz w:val="20"/>
          <w:szCs w:val="20"/>
          <w:u w:val="single"/>
          <w:lang w:val="en-US" w:eastAsia="ar-SA"/>
        </w:rPr>
        <w:t>ru</w:t>
      </w:r>
      <w:r w:rsidR="006255FC">
        <w:rPr>
          <w:rFonts w:ascii="Times New Roman" w:eastAsia="Times New Roman" w:hAnsi="Times New Roman"/>
          <w:b/>
          <w:color w:val="0000FF"/>
          <w:sz w:val="20"/>
          <w:szCs w:val="20"/>
          <w:u w:val="single"/>
          <w:lang w:val="en-US" w:eastAsia="ar-SA"/>
        </w:rPr>
        <w:fldChar w:fldCharType="end"/>
      </w:r>
      <w:r w:rsidRPr="00AC18F2">
        <w:rPr>
          <w:rFonts w:ascii="Times New Roman" w:eastAsia="Times New Roman" w:hAnsi="Times New Roman"/>
          <w:b/>
          <w:sz w:val="28"/>
          <w:szCs w:val="28"/>
          <w:lang w:val="x-none" w:eastAsia="ar-SA"/>
        </w:rPr>
        <w:t xml:space="preserve"> </w:t>
      </w:r>
      <w:r w:rsidRPr="00AC18F2">
        <w:rPr>
          <w:rFonts w:ascii="Times New Roman" w:eastAsia="Times New Roman" w:hAnsi="Times New Roman"/>
          <w:color w:val="000080"/>
          <w:sz w:val="18"/>
          <w:szCs w:val="18"/>
          <w:lang w:val="en-US" w:eastAsia="ar-SA"/>
        </w:rPr>
        <w:t>E</w:t>
      </w:r>
      <w:r w:rsidRPr="00AC18F2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>-</w:t>
      </w:r>
      <w:proofErr w:type="spellStart"/>
      <w:r w:rsidRPr="00AC18F2">
        <w:rPr>
          <w:rFonts w:ascii="Times New Roman" w:eastAsia="Times New Roman" w:hAnsi="Times New Roman"/>
          <w:color w:val="000080"/>
          <w:sz w:val="18"/>
          <w:szCs w:val="18"/>
          <w:lang w:val="en-US" w:eastAsia="ar-SA"/>
        </w:rPr>
        <w:t>mail</w:t>
      </w:r>
      <w:proofErr w:type="spellEnd"/>
      <w:r w:rsidRPr="00AC18F2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 xml:space="preserve">: </w:t>
      </w:r>
      <w:r w:rsidRPr="00AC18F2">
        <w:rPr>
          <w:rFonts w:ascii="Times New Roman" w:eastAsia="Times New Roman" w:hAnsi="Times New Roman"/>
          <w:b/>
          <w:color w:val="000080"/>
          <w:sz w:val="18"/>
          <w:szCs w:val="18"/>
          <w:lang w:val="en-US" w:eastAsia="ar-SA"/>
        </w:rPr>
        <w:t>adm</w:t>
      </w:r>
      <w:r w:rsidRPr="00AC18F2">
        <w:rPr>
          <w:rFonts w:ascii="Times New Roman" w:eastAsia="Times New Roman" w:hAnsi="Times New Roman"/>
          <w:b/>
          <w:color w:val="000080"/>
          <w:sz w:val="18"/>
          <w:szCs w:val="18"/>
          <w:lang w:val="x-none" w:eastAsia="ar-SA"/>
        </w:rPr>
        <w:t>-</w:t>
      </w:r>
      <w:r w:rsidRPr="00AC18F2">
        <w:rPr>
          <w:rFonts w:ascii="Times New Roman" w:eastAsia="Times New Roman" w:hAnsi="Times New Roman"/>
          <w:b/>
          <w:color w:val="000080"/>
          <w:sz w:val="18"/>
          <w:szCs w:val="18"/>
          <w:lang w:val="en-US" w:eastAsia="ar-SA"/>
        </w:rPr>
        <w:t>fsp</w:t>
      </w:r>
      <w:r w:rsidRPr="00AC18F2">
        <w:rPr>
          <w:rFonts w:ascii="Times New Roman" w:eastAsia="Times New Roman" w:hAnsi="Times New Roman"/>
          <w:b/>
          <w:color w:val="000080"/>
          <w:sz w:val="18"/>
          <w:szCs w:val="18"/>
          <w:lang w:val="x-none" w:eastAsia="ar-SA"/>
        </w:rPr>
        <w:t>@</w:t>
      </w:r>
      <w:r w:rsidRPr="00AC18F2">
        <w:rPr>
          <w:rFonts w:ascii="Times New Roman" w:eastAsia="Times New Roman" w:hAnsi="Times New Roman"/>
          <w:b/>
          <w:color w:val="000080"/>
          <w:sz w:val="18"/>
          <w:szCs w:val="18"/>
          <w:lang w:val="en-US" w:eastAsia="ar-SA"/>
        </w:rPr>
        <w:t>fedino</w:t>
      </w:r>
      <w:r w:rsidRPr="00AC18F2">
        <w:rPr>
          <w:rFonts w:ascii="Times New Roman" w:eastAsia="Times New Roman" w:hAnsi="Times New Roman"/>
          <w:b/>
          <w:color w:val="000080"/>
          <w:sz w:val="18"/>
          <w:szCs w:val="18"/>
          <w:lang w:val="x-none" w:eastAsia="ar-SA"/>
        </w:rPr>
        <w:t>.</w:t>
      </w:r>
      <w:r w:rsidRPr="00AC18F2">
        <w:rPr>
          <w:rFonts w:ascii="Times New Roman" w:eastAsia="Times New Roman" w:hAnsi="Times New Roman"/>
          <w:b/>
          <w:color w:val="000080"/>
          <w:sz w:val="18"/>
          <w:szCs w:val="18"/>
          <w:lang w:val="en-US" w:eastAsia="ar-SA"/>
        </w:rPr>
        <w:t>ru</w:t>
      </w:r>
    </w:p>
    <w:p w:rsidR="00EF0B79" w:rsidRPr="00AC18F2" w:rsidRDefault="00EF0B79" w:rsidP="00EF0B7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AC18F2">
        <w:rPr>
          <w:rFonts w:ascii="Times New Roman" w:eastAsia="Times New Roman" w:hAnsi="Times New Roman"/>
          <w:b/>
          <w:sz w:val="28"/>
          <w:szCs w:val="20"/>
          <w:lang w:val="x-none" w:eastAsia="ar-SA"/>
        </w:rPr>
        <w:tab/>
      </w:r>
      <w:r w:rsidRPr="00AC18F2">
        <w:rPr>
          <w:rFonts w:ascii="Times New Roman" w:eastAsia="Times New Roman" w:hAnsi="Times New Roman"/>
          <w:b/>
          <w:sz w:val="28"/>
          <w:szCs w:val="20"/>
          <w:lang w:val="x-none" w:eastAsia="ar-SA"/>
        </w:rPr>
        <w:tab/>
      </w:r>
      <w:r w:rsidRPr="00AC18F2">
        <w:rPr>
          <w:rFonts w:ascii="Times New Roman" w:eastAsia="Times New Roman" w:hAnsi="Times New Roman"/>
          <w:b/>
          <w:sz w:val="28"/>
          <w:szCs w:val="20"/>
          <w:lang w:val="x-none" w:eastAsia="ar-SA"/>
        </w:rPr>
        <w:tab/>
      </w:r>
      <w:r w:rsidRPr="00AC18F2">
        <w:rPr>
          <w:rFonts w:ascii="Times New Roman" w:eastAsia="Times New Roman" w:hAnsi="Times New Roman"/>
          <w:b/>
          <w:sz w:val="28"/>
          <w:szCs w:val="20"/>
          <w:lang w:val="x-none" w:eastAsia="ar-SA"/>
        </w:rPr>
        <w:tab/>
      </w:r>
      <w:r w:rsidRPr="00AC18F2">
        <w:rPr>
          <w:rFonts w:ascii="Times New Roman" w:eastAsia="Times New Roman" w:hAnsi="Times New Roman"/>
          <w:b/>
          <w:sz w:val="28"/>
          <w:szCs w:val="20"/>
          <w:lang w:val="x-none" w:eastAsia="ar-SA"/>
        </w:rPr>
        <w:tab/>
      </w:r>
    </w:p>
    <w:p w:rsidR="00EF0B79" w:rsidRPr="00AC18F2" w:rsidRDefault="00EF0B79" w:rsidP="00EF0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8F2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EF0B79" w:rsidRPr="00AC18F2" w:rsidRDefault="00EF0B79" w:rsidP="00EF0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26.09</w:t>
      </w:r>
      <w:r w:rsidRPr="00AC18F2">
        <w:rPr>
          <w:rFonts w:ascii="Times New Roman" w:eastAsia="Times New Roman" w:hAnsi="Times New Roman"/>
          <w:sz w:val="24"/>
          <w:szCs w:val="24"/>
          <w:lang w:eastAsia="ru-RU"/>
        </w:rPr>
        <w:t>.2018 г. №</w:t>
      </w:r>
      <w:r w:rsidR="00F54201">
        <w:rPr>
          <w:rFonts w:ascii="Times New Roman" w:eastAsia="Times New Roman" w:hAnsi="Times New Roman"/>
          <w:sz w:val="24"/>
          <w:szCs w:val="24"/>
          <w:lang w:eastAsia="ru-RU"/>
        </w:rPr>
        <w:t>297/50</w:t>
      </w:r>
    </w:p>
    <w:p w:rsidR="00EF0B79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0B79" w:rsidRPr="009763D8" w:rsidRDefault="00EF0B79" w:rsidP="00EF0B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правил</w:t>
      </w: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благоустройства территории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Воскресенского муниципального района Московской области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Федеральными законами от 06.10.2003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131-ФЗ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, законом Московской области от 30.12.2014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191/2014-ОЗ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О благоустройстве в Московской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депутатов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решил:</w:t>
      </w:r>
    </w:p>
    <w:p w:rsidR="00EF0B79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Утвердить «Правила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Воскресенского муниципального района Московской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(Приложение №1)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29236A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решение в газете «</w:t>
      </w:r>
      <w:proofErr w:type="spellStart"/>
      <w:r w:rsidRPr="0029236A">
        <w:rPr>
          <w:rFonts w:ascii="Times New Roman" w:eastAsia="Times New Roman" w:hAnsi="Times New Roman"/>
          <w:sz w:val="24"/>
          <w:szCs w:val="24"/>
          <w:lang w:eastAsia="ru-RU"/>
        </w:rPr>
        <w:t>Фединские</w:t>
      </w:r>
      <w:proofErr w:type="spellEnd"/>
      <w:r w:rsidRPr="0029236A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вести» и разместить в информационно-телекоммуникационной сети «Интернет» на официальном сайте сельского поселения Фединское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0B79" w:rsidRPr="00EF0B79" w:rsidRDefault="00EF0B79" w:rsidP="00F54201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D63FB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Pr="00EF0B7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постоянную комиссию </w:t>
      </w:r>
      <w:r w:rsidRPr="00EF0B79">
        <w:rPr>
          <w:rFonts w:ascii="Times New Roman" w:eastAsia="Times New Roman" w:hAnsi="Times New Roman"/>
          <w:sz w:val="24"/>
          <w:szCs w:val="24"/>
          <w:lang w:eastAsia="ar-SA"/>
        </w:rPr>
        <w:t>по вопросам законности, регламента, депутатской этики, социальной политики и здравоохранения (</w:t>
      </w:r>
      <w:proofErr w:type="spellStart"/>
      <w:r w:rsidRPr="00EF0B79">
        <w:rPr>
          <w:rFonts w:ascii="Times New Roman" w:eastAsia="Times New Roman" w:hAnsi="Times New Roman"/>
          <w:sz w:val="24"/>
          <w:szCs w:val="24"/>
          <w:lang w:eastAsia="ar-SA"/>
        </w:rPr>
        <w:t>Силкин</w:t>
      </w:r>
      <w:proofErr w:type="spellEnd"/>
      <w:r w:rsidRPr="00EF0B79">
        <w:rPr>
          <w:rFonts w:ascii="Times New Roman" w:eastAsia="Times New Roman" w:hAnsi="Times New Roman"/>
          <w:sz w:val="24"/>
          <w:szCs w:val="24"/>
          <w:lang w:eastAsia="ar-SA"/>
        </w:rPr>
        <w:t xml:space="preserve"> Р.А.).</w:t>
      </w:r>
    </w:p>
    <w:p w:rsidR="00EF0B79" w:rsidRPr="00EF0B79" w:rsidRDefault="00EF0B79" w:rsidP="00EF0B79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0B79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B79" w:rsidRPr="00AC18F2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8F2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EF0B79" w:rsidRPr="00AC18F2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8F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EF0B79" w:rsidRPr="00AC18F2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8F2">
        <w:rPr>
          <w:rFonts w:ascii="Times New Roman" w:eastAsia="Times New Roman" w:hAnsi="Times New Roman"/>
          <w:sz w:val="24"/>
          <w:szCs w:val="24"/>
          <w:lang w:eastAsia="ru-RU"/>
        </w:rPr>
        <w:t>«Сельское поселение Фединское»                                                                         О.В. Андреева</w:t>
      </w:r>
    </w:p>
    <w:p w:rsidR="00EF0B79" w:rsidRPr="00AC18F2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B79" w:rsidRPr="00AC18F2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B79" w:rsidRPr="00AC18F2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B79" w:rsidRPr="00AC18F2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B79" w:rsidRPr="00AC18F2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B79" w:rsidRPr="00AC18F2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8F2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EF0B79" w:rsidRPr="00AC18F2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8F2">
        <w:rPr>
          <w:rFonts w:ascii="Times New Roman" w:eastAsia="Times New Roman" w:hAnsi="Times New Roman"/>
          <w:sz w:val="24"/>
          <w:szCs w:val="24"/>
          <w:lang w:eastAsia="ru-RU"/>
        </w:rPr>
        <w:t xml:space="preserve">«Сельское поселение Фединское»                                                                         И.А. Дорошкевич            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0B79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EF0B79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B79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B79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B79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B79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B79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B79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B79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B79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B79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B79" w:rsidRDefault="00EF0B79" w:rsidP="00EF0B7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4DB4" w:rsidRDefault="00B64DB4" w:rsidP="00EF0B7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4DB4" w:rsidRDefault="00B64DB4" w:rsidP="00EF0B7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B79" w:rsidRPr="00D63FB9" w:rsidRDefault="00EF0B79" w:rsidP="00EF0B7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3FB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EF0B79" w:rsidRPr="00D63FB9" w:rsidRDefault="00EF0B79" w:rsidP="00EF0B7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3FB9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Совета депутатов </w:t>
      </w:r>
    </w:p>
    <w:p w:rsidR="00EF0B79" w:rsidRPr="00D63FB9" w:rsidRDefault="00EF0B79" w:rsidP="00EF0B7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3FB9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поселения Фединское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26.09</w:t>
      </w:r>
      <w:r w:rsidRPr="00D63FB9">
        <w:rPr>
          <w:rFonts w:ascii="Times New Roman" w:eastAsia="Times New Roman" w:hAnsi="Times New Roman"/>
          <w:sz w:val="20"/>
          <w:szCs w:val="20"/>
          <w:lang w:eastAsia="ru-RU"/>
        </w:rPr>
        <w:t>.2018 г. №</w:t>
      </w:r>
      <w:r w:rsidR="00F54201">
        <w:rPr>
          <w:rFonts w:ascii="Times New Roman" w:eastAsia="Times New Roman" w:hAnsi="Times New Roman"/>
          <w:sz w:val="20"/>
          <w:szCs w:val="20"/>
          <w:lang w:eastAsia="ru-RU"/>
        </w:rPr>
        <w:t>297/50</w:t>
      </w:r>
    </w:p>
    <w:p w:rsidR="00EF0B79" w:rsidRDefault="00EF0B79" w:rsidP="00EF0B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0B79" w:rsidRPr="009763D8" w:rsidRDefault="00EF0B79" w:rsidP="00EF0B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I. Общие положения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1. Предмет регулирования настоящих Правил</w:t>
      </w:r>
    </w:p>
    <w:p w:rsidR="00EF0B79" w:rsidRPr="009763D8" w:rsidRDefault="00EF0B79" w:rsidP="00EF0B7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Настоящие Правила устанавливают единые нормы и требования в сфере благоустройства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Воскресенского района Московской области (далее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), в том числе требования к надлежащему состоянию и содержанию зданий и объектов, расположенных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, земельных участков, на которых они расположены, мест производства земляных, ремонтных и иных видов работ, порядок уборки и содержания территорий, включая прилегающие к границам зданий и ограждений, внутренних производственных территорий, а также требования по обеспечению чистоты и порядка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, обязательные к исполнению для юридических и физических лиц, являющихся собственниками, владельцами или пользователями расположенных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управления.</w:t>
      </w:r>
    </w:p>
    <w:p w:rsidR="00EF0B79" w:rsidRPr="009763D8" w:rsidRDefault="00EF0B79" w:rsidP="00EF0B7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Правила разработаны в соответствии с Федеральным законом от 06.10.2003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131-ФЗ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, Законом Московской области от 30.12.2014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191/2014-ОЗ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О благоустройстве в Московской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, Законом Московской области от 24.07.2014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106/2014-ОЗ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0B79" w:rsidRPr="009763D8" w:rsidRDefault="00EF0B79" w:rsidP="00EF0B7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Основными задачами настоящих Правил являются: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а) обеспечение формирования единого облика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б) обеспечение создания, содержания и развития объектов благоустройства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в) обеспечение доступности территорий общего пользования, в том числе с учетом особых потребностей инвалидов и других маломобильных групп населения;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г) обеспечение сохранности объектов благоустройства;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д) обеспечение комфортного и безопасного проживания граждан.</w:t>
      </w:r>
    </w:p>
    <w:p w:rsidR="00EF0B79" w:rsidRPr="009763D8" w:rsidRDefault="00EF0B79" w:rsidP="00EF0B7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выполнением настоящих Правил осуществляют органы местного самоуправления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, органы исполнительной власти Московской области в рамках полномочий, установленных действующим законодательством.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2. Объекты благоустройства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Объектами благоустройства являются: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1) территория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расположенными на ней элементами благоустройства в границах: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а) земельных участков, находящихся в частной собственности;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б) земельных участков, находящихся в федеральной собственности;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в) земельных участков, находящ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ихся в собственности Московской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области;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г) земельных участков, находящихся в муниципальной собственности;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д) земельных участков и земель,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осударственная собственность на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которые не разграничена.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3. Основные понятия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 настоящих Правилах применяются понятия и термины в значениях, определенных Федеральным законом от 06.10.2003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131-ФЗ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, законом Московской области от 30.12.2014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191/2014-ОЗ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О благоустройстве в Московской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II. Общие требования к проведению благоустройства на территории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Статья 5. Благоустройство территорий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F0B79" w:rsidRPr="009763D8" w:rsidRDefault="00EF0B79" w:rsidP="00EF0B7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Собственники (правообладатели) земельных участков осуществляют содержание и мероприятия по развитию благоустройства в границах земельных участков, принадлежащих им на праве собственности или на ином вещном праве.</w:t>
      </w:r>
    </w:p>
    <w:p w:rsidR="00EF0B79" w:rsidRPr="009763D8" w:rsidRDefault="00EF0B79" w:rsidP="00EF0B7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территорий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мероприятия по развитию благоустройства осуществляются в соответствии с настоящими Правилами, Законом Московской области от 30.12.2014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191/2014-ОЗ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О благоустройстве в Московской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, законодательством Российской Федерации и законодательством Московской области о социальной защите инвалидов и правилами благоустройства.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населения, установленные настоящим Законом, применяются исключительно ко вновь вводимым в эксплуатацию или прошедшим реконструкцию объектам.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При вводе в эксплуатацию или реконструкции элементов благоустройства может быть предусмотрено их оснащение программно-техническими комплексами видеонаблюдения в соответствии с техническими требованиями и правилами подключения, установленными органом, уполномоченным Правительством Московской области (далее – уполномоченный орган).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Не допускается размещение программно-технических комплексов видеонаблюдения на архитектурных деталях, элементах декора, поверхностях с ценной архитектурной отделкой, а также их крепление, ведущее к повреждению архитектурных поверхностей.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Программно-технические комплексы видеонаблюдения, в случае их установки, должны быть очищены от загрязнений, веток, листвы, по мере необходимости корпус программно-технического комплекса видеонаблюдения должен очищаться от ржавчины и быть окрашенным.</w:t>
      </w:r>
    </w:p>
    <w:p w:rsidR="00EF0B79" w:rsidRPr="009763D8" w:rsidRDefault="00EF0B79" w:rsidP="00EF0B7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Элементами благоустройства являются: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1) улично-дорожная сеть;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2) улицы и дороги;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3) площади;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4) пешеходные переходы;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5) технические зоны транспортных, инженерных коммуникаций, инженерные коммуникации, 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водоохранные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зоны;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6) детские площадки;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7) площадки отдыха;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8) спортивные площадки;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9) контейнерные площадки;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10) строительные площадки;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11) площадки для выгула животных;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12) площадки для дрессировки собак;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13) площадки автостоянок, размещение и хранение транспортных средств на территории муниципальных образований;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14) архитектурно-художественное освещение;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15) источники света;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16) средства размещения информации и рекламные конструкции;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17) сезонные (летние) кафе;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18) ограждения (заборы);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19) элементы объектов капитального строительства;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20) малые архитектурные формы;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21) элементы озеленения;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22) уличное коммунально-бытовое и техническое оборудование;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23) водные устройства;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24) зоны отдыха (парки, сады, бульвары, скверы).</w:t>
      </w:r>
    </w:p>
    <w:p w:rsidR="00EF0B79" w:rsidRPr="009763D8" w:rsidRDefault="00EF0B79" w:rsidP="00EF0B7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Минимальные требования к объектам и элементам благоустройства должны соответствовать требованиям, предусмотренным Законом Московской области от 30.12.2014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191/2014-ОЗ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О благоустройстве в Московской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и изложены в приложении № 1 к настоящим Правилам.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III. Требования к содержанию объектов благоустройства, зданий, строений, сооружений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Статья 6. Ввод в эксплуатацию детских, игровых, спортивных (физкультурно-оздоровительных) площадок и их содержание</w:t>
      </w:r>
    </w:p>
    <w:p w:rsidR="00EF0B79" w:rsidRPr="009763D8" w:rsidRDefault="00EF0B79" w:rsidP="00EF0B7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установке нового оборудования детских, игровых, спортивных (физкультурно-оздоровительных) площадок (далее - площадки) место их размещения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согласовывается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с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- Главное управление государственного административно-технического надзора Московской области (далее - 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Госадмтехнадзор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F0B79" w:rsidRPr="009763D8" w:rsidRDefault="00EF0B79" w:rsidP="00EF0B7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Монтаж оборудования должен производиться в соответствии с инструкцией изготовителя организациями, имеющими опыт и профессионально осуществляющими данный вид работ.</w:t>
      </w:r>
    </w:p>
    <w:p w:rsidR="00EF0B79" w:rsidRPr="009763D8" w:rsidRDefault="00EF0B79" w:rsidP="00EF0B7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Лицо, ответственное за эксплуатацию оборудования площадки (при его отсутствии - собственник, правообладатель оборудования), осуществляет контроль за ходом производства работ по установке (монтажу) оборудования.</w:t>
      </w:r>
    </w:p>
    <w:p w:rsidR="00EF0B79" w:rsidRPr="009763D8" w:rsidRDefault="00EF0B79" w:rsidP="00EF0B7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вводе оборудования площадки в эксплуатацию присутствуют представители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составляется акт ввода в эксплуатацию объекта. Копия акта направляется в 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Госадмтехнадзор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0B79" w:rsidRPr="009763D8" w:rsidRDefault="00EF0B79" w:rsidP="00EF0B7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Площадка вносится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Реестр детских, игровых, спортивных (физкультурно-оздоровительных) площадок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поселения.</w:t>
      </w:r>
    </w:p>
    <w:p w:rsidR="00EF0B79" w:rsidRPr="009763D8" w:rsidRDefault="00EF0B79" w:rsidP="00EF0B7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Лицо, эксплуатирующее площадку, при изменениях в оборудовании площадки (замена оборудования, установка дополнительного оборудования, демонтаж, увеличение площади площадки, ликвидация площадки и т.д.) информирует об изменениях администрацию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Госадмтехнадзор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0B79" w:rsidRPr="009763D8" w:rsidRDefault="00EF0B79" w:rsidP="00EF0B7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Оборудование (отдельные элементы или комплекты), установленное (устанавливаемое) на площадках, а также покрытие площадок должны соответствовать государственным стандартам, требованиям безопасности, иметь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документацию.</w:t>
      </w:r>
    </w:p>
    <w:p w:rsidR="00EF0B79" w:rsidRPr="009763D8" w:rsidRDefault="00EF0B79" w:rsidP="00EF0B7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Оборудование площадки, установленное после 2013 года, должно иметь паспорт, представляемый изготовителем оборудования. На оборудование площадки, установленное до 2013 года, лицо, его эксплуатирующее, составляет паспорт.</w:t>
      </w:r>
    </w:p>
    <w:p w:rsidR="00EF0B79" w:rsidRPr="009763D8" w:rsidRDefault="00EF0B79" w:rsidP="00EF0B7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Содержание оборудования и покрытия площадок осуществляется в соответствии с рекомендациями изготовителя и/или требованиями, установленными государственными стандартами и настоящими Правилами.</w:t>
      </w:r>
    </w:p>
    <w:p w:rsidR="00EF0B79" w:rsidRPr="009763D8" w:rsidRDefault="00EF0B79" w:rsidP="00EF0B7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Лицо, эксплуатирующее площадку, является ответственным за состояние и содержание оборудования и покрытия площадки (контроль соответствия требованиям безопасности, техническое обслуживание и ремонт), наличие и состояние документации и информационное обеспечение безопасности площадки.</w:t>
      </w:r>
    </w:p>
    <w:p w:rsidR="00EF0B79" w:rsidRPr="009763D8" w:rsidRDefault="00EF0B79" w:rsidP="00EF0B7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 случае если лицо, эксплуатирующее площадку, отсутствует, контроль за техническим состоянием оборудования и покрытия площадки, техническим обслуживанием и ремонтом, наличием, состоянием документации и информационным обеспечением безопасности площадки осуществляет правообладатель земельного участка, на котором она расположена.</w:t>
      </w:r>
    </w:p>
    <w:p w:rsidR="00EF0B79" w:rsidRPr="009763D8" w:rsidRDefault="00EF0B79" w:rsidP="00EF0B7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Территория площадки и прилегающая территория ежедневно очищаются от мусора и посторонних предметов. Своевременно производится обрезка деревьев, кустарника и скос травы.</w:t>
      </w:r>
    </w:p>
    <w:p w:rsidR="00EF0B79" w:rsidRPr="009763D8" w:rsidRDefault="00EF0B79" w:rsidP="00EF0B7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Дорожки, ограждения и калитки, скамейки, урны для мусора должны быть окрашены и находиться в исправном состоянии. Мусор из урн удаляется в утренние часы по мере необходимости, но не реже одного раза в сутки.</w:t>
      </w:r>
    </w:p>
    <w:p w:rsidR="00EF0B79" w:rsidRPr="009763D8" w:rsidRDefault="00EF0B79" w:rsidP="00EF0B7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Средства наружного освещения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EF0B79" w:rsidRPr="009763D8" w:rsidRDefault="00EF0B79" w:rsidP="00EF0B7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На площадке и прилегающей к ней территории не должно быть мусора или посторонних предметов, о которые можно споткнуться и/или получить травму.</w:t>
      </w:r>
    </w:p>
    <w:p w:rsidR="00EF0B79" w:rsidRPr="009763D8" w:rsidRDefault="00EF0B79" w:rsidP="00EF0B7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Лицо, эксплуатирующее площадку, должно в течение суток представлять в 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Госадмтехнадзор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и в администрацию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о травмах (несчастных случаях), полученных на площадке.</w:t>
      </w:r>
    </w:p>
    <w:p w:rsidR="00EF0B79" w:rsidRPr="009763D8" w:rsidRDefault="00EF0B79" w:rsidP="00EF0B7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Контроль за техническим состоянием оборудования площадок включает: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первичный осмотр и проверку оборудования перед вводом в эксплуатацию;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б) визуальный осмотр, который позволяет обнаружить очевидные неисправности и посторонние предметы, представляющие опасности, вызванные использованием оборудования, климатическими условиями, актами вандализма;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в) функциональный осмотр - представляет собой детальный осмотр с целью проверки исправности и устойчивости оборудования, выявления износа элементов конструкции оборудования;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г) основной осмотр - представляет собой осмотр для целей оценки соответствия технического состояния оборудования требованиям безопасности.</w:t>
      </w:r>
    </w:p>
    <w:p w:rsidR="00EF0B79" w:rsidRPr="009763D8" w:rsidRDefault="00EF0B79" w:rsidP="00EF0B7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Периодичность регулярного визуального осмотра устанавливает собственник на основе учета условий эксплуатации.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Визуальный осмотр оборудования площадок, подвергающихся интенсивному использованию, проводится ежедневно.</w:t>
      </w:r>
    </w:p>
    <w:p w:rsidR="00EF0B79" w:rsidRPr="009763D8" w:rsidRDefault="00EF0B79" w:rsidP="00EF0B7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Функциональный осмотр проводится с периодичностью один раз в 1-3 месяца в соответствии с инструкцией изготовителя, а также с учетом интенсивности использования площадки. Особое внимание уделяется скрытым, труднодоступным элементам оборудования.</w:t>
      </w:r>
    </w:p>
    <w:p w:rsidR="00EF0B79" w:rsidRPr="009763D8" w:rsidRDefault="00EF0B79" w:rsidP="00EF0B7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Основной осмотр проводится раз в год.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 ходе ежегодного основного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ежегодного осмотра выявляются дефекты объектов благоустройства, подлежащие устранению, определяется характер и объем необходимых ремонтных работ и составляется акт.</w:t>
      </w:r>
    </w:p>
    <w:p w:rsidR="00EF0B79" w:rsidRPr="009763D8" w:rsidRDefault="00EF0B79" w:rsidP="00EF0B79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 целях контроля периодичности, полноты и правильности выполняемых работ при осмотрах различного вида лицом, осуществляющим эксплуатацию площадки, должны быть разработаны графики проведения осмотров.</w:t>
      </w:r>
    </w:p>
    <w:p w:rsidR="00EF0B79" w:rsidRPr="009763D8" w:rsidRDefault="00EF0B79" w:rsidP="00EF0B79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 либо оборудование должно быть демонтировано и удалено с площадки.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После удаления оборудования оставшийся в земле фундамент также удаляют или огораживают способом, исключающим возможность получения травм.</w:t>
      </w:r>
    </w:p>
    <w:p w:rsidR="00EF0B79" w:rsidRPr="009763D8" w:rsidRDefault="00EF0B79" w:rsidP="00EF0B7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Результаты осмотра площадок и проведение технического обслуживания и ремонта регистрируются в журнале, который хранится у лица, эксплуатирующего площадку (правообладателя земельного участка, на котором она расположена).</w:t>
      </w:r>
    </w:p>
    <w:p w:rsidR="00EF0B79" w:rsidRPr="009763D8" w:rsidRDefault="00EF0B79" w:rsidP="00EF0B7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Вся эксплуатационная документация (паспорт, акт осмотра и проверки, графики осмотров, журнал и т.п.) подлежит постоянному хранению.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Должен быть обеспечен доступ обслуживающего персонала к эксплуатационной документации во время осмотров, обслуживания и ремонта оборудования и покрытия площадки.</w:t>
      </w:r>
    </w:p>
    <w:p w:rsidR="00EF0B79" w:rsidRPr="009763D8" w:rsidRDefault="00EF0B79" w:rsidP="00EF0B7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Обслуживание включает: мероприятия по поддержанию безопасности и качества функционирования оборудования и покрытий площадки; проверку и подтягивание узлов крепления; обновление окраски оборудования; обслуживание 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ударопоглощающих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покрытий; смазку подшипников; восстановление 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ударопоглощающих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покрытий из сыпучих материалов и корректировку их уровня.</w:t>
      </w:r>
    </w:p>
    <w:p w:rsidR="00EF0B79" w:rsidRPr="009763D8" w:rsidRDefault="00EF0B79" w:rsidP="00EF0B7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Лица, производящие ремонтные работы, принимают меры по ограждению места производства работ, исключающему допуск детей и получение ими травм. Ремонтные работы включают замену крепежных деталей, сварочные работы, замену частей оборудования.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7. Содержание площадок автостоянок, мест размещения и хранения транспортных средств</w:t>
      </w:r>
    </w:p>
    <w:p w:rsidR="00EF0B79" w:rsidRPr="009763D8" w:rsidRDefault="00EF0B79" w:rsidP="00EF0B7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Юридическое лицо (индивидуальный предприниматель) или физическое лицо, эксплуатирующее площадку, обеспечивает ее содержание, а также содержание территории на расстоянии до 5 метров от ограждений (заборов).</w:t>
      </w:r>
    </w:p>
    <w:p w:rsidR="00EF0B79" w:rsidRPr="009763D8" w:rsidRDefault="00EF0B79" w:rsidP="00EF0B7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Лица, эксплуатирующие транспортные средства, дорожно-строительную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(фильтров, канистр, стеклоочистителей и т.п.) организациям, осуществляющим их переработку или утилизацию.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Запрещается сжигание автомобильных покрышек и комплектующих, их сброс в контейнеры, бункеры, на контейнерные площадки и вне установленных для этих целей мест.</w:t>
      </w:r>
    </w:p>
    <w:p w:rsidR="00EF0B79" w:rsidRPr="009763D8" w:rsidRDefault="00EF0B79" w:rsidP="00EF0B79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Хранение и стоянка личного автотранспорта на дворовых и внутриквартальных территориях допускаются в один ряд в отведенных для этих целей местах и должны обеспечивать беспрепятственное продвижение уборочной и специальной техники.</w:t>
      </w:r>
    </w:p>
    <w:p w:rsidR="00EF0B79" w:rsidRPr="009763D8" w:rsidRDefault="00EF0B79" w:rsidP="00EF0B79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Строительство и размещение гаражей разрешается только по проектам, согласованным в установленном законом порядке с соответствующими муниципальными и государственными органами.</w:t>
      </w:r>
    </w:p>
    <w:p w:rsidR="00EF0B79" w:rsidRPr="009763D8" w:rsidRDefault="00EF0B79" w:rsidP="00EF0B79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Расстояние от наземных и наземно-подземных гаражей и станций технического обслуживания, автомобильных моек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должно соответствовать санитарным нормам и требованиям.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Планировка и обустройство гаражных кооперативов, стоянок, станций технического обслуживания,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допускается.</w:t>
      </w:r>
    </w:p>
    <w:p w:rsidR="00EF0B79" w:rsidRPr="009763D8" w:rsidRDefault="00EF0B79" w:rsidP="00EF0B79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На участке гаража-стоянки следует предусматривать: сооружение гаража-стоянки, площадку (накопительную), выезды и въезды, пешеходные дорожки, твердые виды покрытия, урны или малые контейнеры для мусора, осветительное оборудование, информационное оборудование (указатели).</w:t>
      </w:r>
    </w:p>
    <w:p w:rsidR="00EF0B79" w:rsidRPr="009763D8" w:rsidRDefault="00EF0B79" w:rsidP="00EF0B79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Кровля здания гаража-стоянки в случае его размещения в окружении многоэтажной жилой и общественной застройки должна содержаться в чистоте.</w:t>
      </w:r>
    </w:p>
    <w:p w:rsidR="00EF0B79" w:rsidRPr="009763D8" w:rsidRDefault="00EF0B79" w:rsidP="00EF0B79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Ливневые системы водоотведения, расположенные на территории гаражных кооперативов, стоянок, станций технического обслуживания, автомобильных моек, должны содержаться в чистоте и очищаться по мере необходимости, но не реже одного раза в год по окончании зимнего периода.</w:t>
      </w:r>
    </w:p>
    <w:p w:rsidR="00EF0B79" w:rsidRPr="009763D8" w:rsidRDefault="00EF0B79" w:rsidP="00EF0B79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Территория гаражей и прилегающая к ней территория должны содержаться в чистоте и порядке.</w:t>
      </w:r>
    </w:p>
    <w:p w:rsidR="00EF0B79" w:rsidRPr="009763D8" w:rsidRDefault="00EF0B79" w:rsidP="00EF0B79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На территории гаражей-стоянок, площадок для хранения автомобилей должен быть установлен контейнер (с крышкой) для сбора мусора, вывоз которого осуществляется согласно заключенным договорам.</w:t>
      </w:r>
    </w:p>
    <w:p w:rsidR="00EF0B79" w:rsidRPr="009763D8" w:rsidRDefault="00EF0B79" w:rsidP="00EF0B79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На территории гаражей-стоянок, площадок для хранения автомобилей организуется раздельный сбор отработанных масел, автомобильных покрышек, металлолома, аккумуляторов на площадках, имеющих твердое покрытие, и под навесом.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8. Содержание объектов (средств) наружного освещения</w:t>
      </w:r>
    </w:p>
    <w:p w:rsidR="00EF0B79" w:rsidRPr="009763D8" w:rsidRDefault="00EF0B79" w:rsidP="00EF0B79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Все системы уличного, дворового и других видов наружного освещения должны поддерживаться в исправном состоянии.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Собственники сетей наружного освещения должны самостоятельно или на основании заключенных договоров с эксплуатирующими организациями обеспечивать содержание сетей и их конструктивных элементов в исправном состоянии, обеспечивать надлежащую эксплуатацию и проведение текущих и капитальных ремонтов.</w:t>
      </w:r>
    </w:p>
    <w:p w:rsidR="00EF0B79" w:rsidRPr="009763D8" w:rsidRDefault="00EF0B79" w:rsidP="00EF0B79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Металлические опоры, кронштейны и другие элементы устройств наружного освещения должны содержаться их владельцами в чистоте, не иметь очагов коррозии и окрашиваться по мере необходимости, но не реже одного раза в три года.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Опоры сетей наружного освещения не должны иметь отклонение от вертикали более 5 градусов.</w:t>
      </w:r>
    </w:p>
    <w:p w:rsidR="00EF0B79" w:rsidRPr="009763D8" w:rsidRDefault="00EF0B79" w:rsidP="00EF0B79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Поврежденные элементы сетей, влияющие на их работу или электробезопасность, должны ремонтироваться немедленно, не влияющие - в течение 10 дней с момента повреждения. Бездействующие элементы сетей (в том числе временные) должны демонтироваться в течение месяца с момента прекращения действия.</w:t>
      </w:r>
    </w:p>
    <w:p w:rsidR="00EF0B79" w:rsidRPr="009763D8" w:rsidRDefault="00EF0B79" w:rsidP="00EF0B79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Количество неработающих светильников на улицах не должно превышать 10 процентов от их общего числа, при этом не допускается расположение неработающих светильников подряд, один за другим. В подземных пешеходных переходах количество неработающих светильников не должно превышать 5 процентов от их общего числа.</w:t>
      </w:r>
    </w:p>
    <w:p w:rsidR="00EF0B79" w:rsidRPr="009763D8" w:rsidRDefault="00EF0B79" w:rsidP="00EF0B79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Срок восстановления работоспособности отдельных светильников не должен превышать 10 суток с момента обнаружения неисправностей или поступления соответствующего сообщения. Массовое отключение светильников (более 25 процентов) должно быть устранено в течение одних суток, а на магистральных улицах - в течение 2 часов. Массовое отключение, возникшее в результате обстоятельств непреодолимой силы, устраняется в возможно короткие сроки.</w:t>
      </w:r>
    </w:p>
    <w:p w:rsidR="00EF0B79" w:rsidRPr="009763D8" w:rsidRDefault="00EF0B79" w:rsidP="00EF0B79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Наличие сбитых, а также оставшихся после замены опор освещения в местах общественного пользования не допускается.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лиц, органов государственной власти или органов местного самоуправления.</w:t>
      </w:r>
    </w:p>
    <w:p w:rsidR="00EF0B79" w:rsidRPr="009763D8" w:rsidRDefault="00EF0B79" w:rsidP="00EF0B79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Включение и отключение объектов наружного освещения должно осуществляться в соответствии с утвержденным графиком, согласованным с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, а установок световой информации - по решению владельцев.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9. Содержание средств размещения информации, рекламных конструкций и информационных стендов дворовых территорий</w:t>
      </w:r>
    </w:p>
    <w:p w:rsidR="00EF0B79" w:rsidRPr="009763D8" w:rsidRDefault="00EF0B79" w:rsidP="00EF0B79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размещения информации устанавливаются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разрешения на установку средства размещения информации, выда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ваемого в порядке, установленным административным регламентом </w:t>
      </w:r>
      <w:r w:rsidRPr="00495738">
        <w:rPr>
          <w:rFonts w:ascii="Times New Roman" w:hAnsi="Times New Roman"/>
          <w:color w:val="000000"/>
          <w:sz w:val="24"/>
          <w:szCs w:val="24"/>
        </w:rPr>
        <w:t>«</w:t>
      </w:r>
      <w:r w:rsidRPr="0049573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Согласование установки средства размещения информации на территории сельского поселения Фединское Воскресенского муниципального района Московской области</w:t>
      </w:r>
      <w:r w:rsidRPr="0049573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F0B79" w:rsidRPr="009763D8" w:rsidRDefault="00EF0B79" w:rsidP="00EF0B79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производстве работ по месту установки средств размещения информации непосредственный исполнитель должен иметь при себе документы, необходимые для производства работ по установке средства размещения информации в соответствии с порядком, установленным решением Совета депутатов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от 24.11.2011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276/43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положении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О порядке установки средств размещения информации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Фединское»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0B79" w:rsidRPr="009763D8" w:rsidRDefault="00EF0B79" w:rsidP="00EF0B79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После прекращения действия разрешения на установку средства размещения информации владелец средства размещения информации обязан в течение 15 дней произвести его демонтаж, а также в трехдневный срок восстановить место установки средства размещения информации в том виде, в котором оно было до монтажа средства размещения информации.</w:t>
      </w:r>
    </w:p>
    <w:p w:rsidR="00EF0B79" w:rsidRPr="009763D8" w:rsidRDefault="00EF0B79" w:rsidP="00EF0B79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Правообладатель средства размещения информации, рекламной конструкции обязан содержать их в чистоте, мойку производить по мере загрязнения, элементы конструкций окрашивать по мере необходимости, устранять загрязнения прилегающей территории, возникшие при их эксплуатации. Элементы освещения средств размещения информации, рекламных конструкций должны содержаться в исправном состоянии. Ремонт неисправных светильников и иных элементов освещения производится в течение 3 дней с момента их выявления.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Техническое состояние должно соответствовать требованиям документов, необходимых для установки средства размещения информации, рекламной конструкции в соответствии с установленным порядком, определяемым органами местного самоуправления муниципальных образований.</w:t>
      </w:r>
    </w:p>
    <w:p w:rsidR="00EF0B79" w:rsidRPr="009763D8" w:rsidRDefault="00EF0B79" w:rsidP="00EF0B7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Рекламные конструкции и средства размещения информации, размещаемые на зданиях и сооружениях,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EF0B79" w:rsidRPr="009763D8" w:rsidRDefault="00EF0B79" w:rsidP="00EF0B7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стенды дворовых территорий должны быть установлены на каждой дворовой территории.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7 Обязанность по установке информационных стендов дворовых территорий возлагается: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а) на территориях, находящихся в государственной или муниципальной собственности, переданных во владение и (или) пользование третьим лицам, – на владельцев и (или) пользователей этих территорий: граждан и юридических лиц;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б) на территориях, находящихся в государственной или муниципальной собственности, не переданных во владение и (или) пользование третьим лицам, – на органы государственной власти, органы местного самоуправления, государственные или муниципальные эксплуатационные организации;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в) на территориях, находящихся в частной собственности, – на собственников территорий: граждан и юридических лиц.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A7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Организации, осуществляющие управление жилищным фондом, обязаны разместить в доступных местах стенды для размещения информации: о графиках содержания и уборки придомовой территории в зимний и летний периоды; закреплении и границах земельных участков дворовых территорий; организациях, обслуживающих данные территории с указанием контактов; органах, </w:t>
      </w:r>
      <w:r w:rsidRPr="00236A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контролирующих данную деятельность, с целью своевременного и полного информирования жителей сельского поселения Фединское, а также усиления общественного контроля по вопросам содержания и уборки придомовых территорий.</w:t>
      </w:r>
    </w:p>
    <w:p w:rsidR="00EF0B79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10. Требования к содержанию ограждений (заборов)</w:t>
      </w:r>
    </w:p>
    <w:p w:rsidR="00EF0B79" w:rsidRPr="009763D8" w:rsidRDefault="00EF0B79" w:rsidP="00EF0B7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срочного ремонта,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падение.</w:t>
      </w:r>
    </w:p>
    <w:p w:rsidR="00EF0B79" w:rsidRPr="009763D8" w:rsidRDefault="00EF0B79" w:rsidP="00EF0B7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Ограждение должно содержаться в чистоте и порядке собственниками (правообладателями) земельного участка, на котором данное ограждение установлено. Мойка производится по мере загрязнения, ремонт, окрашивание ограждения и его элементов производится по мере необходимости, но не реже одного раза в три года.</w:t>
      </w:r>
    </w:p>
    <w:p w:rsidR="00EF0B79" w:rsidRPr="009F75ED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11. Содержание объектов капитального строительства и объектов инфраструктуры</w:t>
      </w:r>
    </w:p>
    <w:p w:rsidR="00EF0B79" w:rsidRPr="009763D8" w:rsidRDefault="00EF0B79" w:rsidP="00EF0B79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Содержание объектов капитального строительства: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а) местные разрушения облицовки, штукатурки, фактурного и окрасочного слоев, трещины в штукатурке, 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выкрашивание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раствора из швов облицовки, кирпичной и 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мелкоблочной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высолы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, общее загрязнение поверхности, разрушение парапетов и иные подобные разрушения должны устраняться, не допуская их дальнейшего развития;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б) в случае,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несут обязательства по долевому участию в ремонте фасадов названных зданий пропорционально занимаемым площадям.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Работы по ремонту и покраске фасадов зданий и их отдельных элементов (балконы, лоджии, кровли, водосточные трубы и т.п.) должны производиться согласно паспорту цветового решения фасада в соответствии с требованиями к оформлению паспорта цветового решения фасада, устанавливаемыми Правительством Московской области. Расположенные на фасадах информационные таблички, памятные доски должны поддерживаться в чистоте и исправном состоянии;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в) входы, цоколи, витрины должны содержаться в чистоте и исправном состоянии;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г) домовые знаки должны содержатся в чистоте, их освещение в темное время суток должно быть в исправном состоянии;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д) при входах в здания предусматривается организация площадок с твердыми видами покрытия, скамьями и различными приемами озеленения. Размещение площадок при входах в здания предусматривается в границах территории участка;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е) все закрепленные к стене стальные элементы и детали крепления необходимо защищать от коррозии и окрашивать по мере необходимости, но не реже одного раза в три года;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ж) мостики для перехода через коммуникации должны быть исправными и содержаться в чистоте;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з) козырьки подъездов, а также кровля должны быть очищены от загрязнений, древесно-кустарниковой и сорной растительности;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и) в зимнее время должна быть организована своевременная очистка кровель от снега, наледи и обледенений. Очистка крыш от снега (наледи)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Перед сбросом снега необходимо провести охранные мероприятия, обеспечивающие безопасность движения транспортных средств и прохода пешеходов, с установкой предупреждающих ограничительных средств.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Сброшенные с кровель зданий снег (наледь) убираются в специально отведенные места для последующего вывоза не позднее 3 часов после сброса;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к)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т.п.</w:t>
      </w:r>
    </w:p>
    <w:p w:rsidR="00EF0B79" w:rsidRPr="009763D8" w:rsidRDefault="00EF0B79" w:rsidP="00EF0B79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Запрещается самовольное переоборудование фасадов зданий и их конструктивных элементов без разрешения собственника или балансодержателя.</w:t>
      </w:r>
    </w:p>
    <w:p w:rsidR="00EF0B79" w:rsidRPr="009763D8" w:rsidRDefault="00EF0B79" w:rsidP="00EF0B79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Малые архитектурные формы должны содержаться в чистоте, окраска должна производиться не реже 1 раза в год, ремонт - по мере необходимости.</w:t>
      </w:r>
    </w:p>
    <w:p w:rsidR="00EF0B79" w:rsidRPr="009763D8" w:rsidRDefault="00EF0B79" w:rsidP="00EF0B79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Окраску и ремонт оград, ворот жилых и промышленных зданий, трансформаторных подстанций, центральных тепловых пунктов, водонапорных станций производить по мере необходимости, но не реже одного раза в год.</w:t>
      </w:r>
    </w:p>
    <w:p w:rsidR="00EF0B79" w:rsidRPr="009763D8" w:rsidRDefault="00EF0B79" w:rsidP="00EF0B79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Некапитальные сооружения: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а) не допускается размещение некапитальных сооружений в арках зданий, на газонах, площадках (детских, отдыха, спортивных), транспортных стоянках,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 от остановочных павильонов, 25 м - от вентиляционных шахт, 20 м - от окон жилых помещений, перед витринами торговых организаций, 3 м - от ствола дерева, 1,5 м - от внешней границы кроны кустарника;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б) сооружения хозяйствующих субъектов, осуществляющих мелкорозничную торговлю, бытовое обслуживание и предоставляющих услуги общественного питания (пассажи, палатки, павильоны, летние кафе), должны устанавливаться на твердые виды покрытия, оборудоваться осветительным оборудованием, урнами и мусорными контейнерами, сооружения питания - туалетными кабинами (при отсутствии общественных туалетов на прилегающей территории в зоне доступности 200 м);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в) установка некапитальных сооружений допускается лишь с разрешения и в порядке, установленном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г) уборка туалетных кабин или туалетов осуществляется регулярно по мере необходимости силами юридических лиц (индивидуальных предпринимателей), предоставляющих услуги общественного питания, заправки автотранспортных средств;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д) окраска некапитальных сооружений должна производиться не реже 1 раза в год, ремонт - по мере необходимости.</w:t>
      </w:r>
    </w:p>
    <w:p w:rsidR="00EF0B79" w:rsidRPr="009763D8" w:rsidRDefault="00EF0B79" w:rsidP="00EF0B79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Водные устройства должны содержаться в чистоте, в том числе и в период их отключения.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Окраска элементов водных устройств должна производиться не реже 1 раза в год, ремонт - по мере необходимости.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включения фонтанов, питьевых фонтанчиков, декоративных водоемов, режимы их работы, график промывки и очистки чаш, технологические перерывы и окончание работы определяются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12. Содержание наземных частей линейных сооружений и коммуникаций</w:t>
      </w:r>
    </w:p>
    <w:p w:rsidR="00EF0B79" w:rsidRPr="009763D8" w:rsidRDefault="00EF0B79" w:rsidP="00EF0B7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Наружные инженерные коммуникации (тепловые сети, газопровод, электросети, горячее водоснабжение и другие) и централизованные ливневые системы водоотведения должны находиться в исправном состоянии, а прилегающая к ним территория содержаться в чистоте.</w:t>
      </w:r>
    </w:p>
    <w:p w:rsidR="00EF0B79" w:rsidRPr="009763D8" w:rsidRDefault="00EF0B79" w:rsidP="00EF0B7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сооружения. Если линейное сооружение имеет ограждение, прилегающей территорией является земельный участок шириной до 3 метров от соответствующего ограждения.</w:t>
      </w:r>
    </w:p>
    <w:p w:rsidR="00EF0B79" w:rsidRPr="009763D8" w:rsidRDefault="00EF0B79" w:rsidP="00EF0B7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проведения ремонта инженерных коммуникаций размер прилегающей территории может быть увеличен по решению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0B79" w:rsidRPr="009763D8" w:rsidRDefault="00EF0B79" w:rsidP="00EF0B7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повреждение наземных частей смотровых и 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дождеприемных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колодцев, линий теплотрасс, газо-, топливо-, водопроводов, линий электропередачи и их изоляции, иных наземных частей линейных сооружений и коммуникаций.</w:t>
      </w:r>
    </w:p>
    <w:p w:rsidR="00EF0B79" w:rsidRPr="009763D8" w:rsidRDefault="00EF0B79" w:rsidP="00EF0B7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отсутствие, загрязнение или неокрашенное состояние ограждений, люков смотровых и 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дождеприемных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колодцев, отсутствие наружной изоляции наземных линий теплосети, газо-, топливо- и водопроводов,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EF0B79" w:rsidRPr="009763D8" w:rsidRDefault="00EF0B79" w:rsidP="00EF0B7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Водоотводные сооружения, принадлежащие юридическим лицам, обслуживаются дорожными службами или иными структурными подразделениями соответствующих организаций. Извлечение осадков из смотровых и 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дождеприемных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колодцев производится юридическими лицами (индивидуальными предпринимателями), эксплуатирующими эти сооружения.</w:t>
      </w:r>
    </w:p>
    <w:p w:rsidR="00EF0B79" w:rsidRPr="009763D8" w:rsidRDefault="00EF0B79" w:rsidP="00EF0B7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EF0B79" w:rsidRPr="009763D8" w:rsidRDefault="00EF0B79" w:rsidP="00EF0B7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запрещается: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а) открывать люки колодцев и регулировать запорные устройства на магистралях водопровода, канализации, теплотрасс;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б) производить какие-либо работы на данных сетях без разрешения эксплуатирующих организаций;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в) 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т.п.;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г) оставлять колодцы неплотно закрытыми и (или) закрывать разбитыми крышками;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д) отводить поверхностные воды в систему канализации;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е) пользоваться пожарными гидрантами в хозяйственных целях;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ж)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асфальтом.</w:t>
      </w:r>
    </w:p>
    <w:p w:rsidR="00EF0B79" w:rsidRPr="009763D8" w:rsidRDefault="00EF0B79" w:rsidP="00EF0B79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 зимний период собственники (правообладатели), ответственные за содержание объектов, перечисленных в настоящей статье, должны расчищать места нахождения пожарных гидрантов и обеспечивать наличие указателей их расположения. Пожарные гидранты должны находиться в исправном состоянии и в зимний период должны быть утеплены.</w:t>
      </w:r>
    </w:p>
    <w:p w:rsidR="00EF0B79" w:rsidRPr="005D616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13. Содержание производственных территорий</w:t>
      </w:r>
    </w:p>
    <w:p w:rsidR="00EF0B79" w:rsidRPr="009763D8" w:rsidRDefault="00EF0B79" w:rsidP="00EF0B79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 по уборке и содержанию производственных площадей и прилегающей зоны (от границ участков, ограждений, зданий), установленной настоящими Правилами, подъездных путей к ним возлагается на собственников, правообладателей и пользователей (арендаторов) объектов капитального строительства, расположенных на указанных территориях.</w:t>
      </w:r>
    </w:p>
    <w:p w:rsidR="00EF0B79" w:rsidRPr="009763D8" w:rsidRDefault="00EF0B79" w:rsidP="00EF0B79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Территория производственного назначения должна включать: железобетонное, бетонное, асфальтобетонное или щебеночное покрытие, озеленение, скамьи, урны и малые контейнеры для мусора, осветительное оборудование, носители информационного оформления организации, адресные таблички. Подъездные пути должны иметь твердое покрытие.</w:t>
      </w:r>
    </w:p>
    <w:p w:rsidR="00EF0B79" w:rsidRPr="009763D8" w:rsidRDefault="00EF0B79" w:rsidP="00EF0B79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Сбор и временное хранение мусора, образующегося в результате деятельности, осуществляется силами собственников (правообладателей) производственных территорий в специально оборудованных для этих целей местах на собственных территориях.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14. Содержание зеленых насаждений</w:t>
      </w:r>
    </w:p>
    <w:p w:rsidR="00EF0B79" w:rsidRPr="00DB591A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DB591A">
        <w:rPr>
          <w:rFonts w:ascii="Times New Roman" w:eastAsia="Times New Roman" w:hAnsi="Times New Roman"/>
          <w:sz w:val="24"/>
          <w:szCs w:val="24"/>
          <w:lang w:eastAsia="ru-RU"/>
        </w:rPr>
        <w:t>Юридические лица (индивидуальные предприниматели) и физические лица обязаны обеспечивать содержание зеленых насаждений, расположенных на земельных участках, находящихся в их собственности, владении или пользовании и прилегающей территории, а также осуществлять контроль за состоянием соответствующих зеленых насаждений, обеспечивать их удовлетворительное состояние и развитие.</w:t>
      </w:r>
    </w:p>
    <w:p w:rsidR="00EF0B79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1A">
        <w:rPr>
          <w:rFonts w:ascii="Times New Roman" w:eastAsia="Times New Roman" w:hAnsi="Times New Roman"/>
          <w:sz w:val="24"/>
          <w:szCs w:val="24"/>
          <w:lang w:eastAsia="ru-RU"/>
        </w:rPr>
        <w:t xml:space="preserve">2. Газоны стригут (скашивают) при высоте травостоя более 20 см. </w:t>
      </w:r>
    </w:p>
    <w:p w:rsidR="00EF0B79" w:rsidRPr="00DB591A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1A">
        <w:rPr>
          <w:rFonts w:ascii="Times New Roman" w:eastAsia="Times New Roman" w:hAnsi="Times New Roman"/>
          <w:sz w:val="24"/>
          <w:szCs w:val="24"/>
          <w:lang w:eastAsia="ru-RU"/>
        </w:rPr>
        <w:t>3.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оформлением. Подсев газонных трав на газонах производится по мере необходимости. Полив газонов, цветников производится в утреннее или вечернее время по мере необходимости.</w:t>
      </w:r>
    </w:p>
    <w:p w:rsidR="00EF0B79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1A">
        <w:rPr>
          <w:rFonts w:ascii="Times New Roman" w:eastAsia="Times New Roman" w:hAnsi="Times New Roman"/>
          <w:sz w:val="24"/>
          <w:szCs w:val="24"/>
          <w:lang w:eastAsia="ru-RU"/>
        </w:rPr>
        <w:t>4. Части деревьев, кустарников с территории удаляются в течение трех суток со дня проведения вырубки.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15. Содержание частных домовладений, в том числе используемых для временного (сезонного) проживания</w:t>
      </w:r>
    </w:p>
    <w:p w:rsidR="00EF0B79" w:rsidRPr="009763D8" w:rsidRDefault="00EF0B79" w:rsidP="00EF0B79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Собственники домовладений, в том числе используемых для временного (сезонного) проживания, обязаны: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а) своевременно производить капитальный и текущий ремонт домовладения, а также ремонт и окраску фасадов домовладений, их отдельных элементов (балконов, водосточных труб и т.д.), надворных построек, ограждений. Поддерживать в исправном состоянии и чистоте домовые знаки и информационные таблички, расположенные на фасадах домовладений;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б) складировать бытовые отходы и мусор в специально оборудованных местах;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в) 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г) 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д) не допускать хранения техники, механизмов, автомобилей, в том числе разукомплектованных, на прилегающей территории;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е) не допускать производства ремонта или мойки автомобилей, смены масла или технических жидкостей на прилегающей территории.</w:t>
      </w:r>
    </w:p>
    <w:p w:rsidR="00EF0B79" w:rsidRPr="009763D8" w:rsidRDefault="00EF0B79" w:rsidP="00EF0B79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Вывоз мусора осуществляется собственниками домовладений на основании договоров, заключенных с организациями, осуществляющими вывоз и утилизацию мусора.</w:t>
      </w:r>
    </w:p>
    <w:p w:rsidR="00EF0B79" w:rsidRPr="009763D8" w:rsidRDefault="00EF0B79" w:rsidP="00EF0B79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Запрещается сжигание, а также захоронение мусора на территории земельных участков, на которых расположены дома.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16. Содержание территории садоводческих, огороднических и дачных некоммерческих объединений граждан</w:t>
      </w:r>
    </w:p>
    <w:p w:rsidR="00EF0B79" w:rsidRPr="009763D8" w:rsidRDefault="00EF0B79" w:rsidP="00EF0B79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Садоводческие,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садоводческим, огородническим и дачным некоммерческим объединениям граждан территории на расстоянии 5метров от ограждений (заборов).</w:t>
      </w:r>
    </w:p>
    <w:p w:rsidR="00EF0B79" w:rsidRPr="009763D8" w:rsidRDefault="00EF0B79" w:rsidP="00EF0B79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Садоводческое, огородническое и дачное некоммерческое объединение граждан обязано установить контейнеры и бункеры-накопители на специально оборудованных контейнерных площадках и обеспечить регулярный вывоз мусора согласно заключенным договорам с организациями, осуществляющими вывоз и утилизацию мусора.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IV. Обеспечение чистоты и порядка. Правила организации и производства уборочных работ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17. Нормы и правила по содержанию мест общественного пользования и территории юридических лиц (индивидуальных предпринимателей) или физических лиц</w:t>
      </w:r>
    </w:p>
    <w:p w:rsidR="00EF0B79" w:rsidRPr="009763D8" w:rsidRDefault="00EF0B79" w:rsidP="00EF0B79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Юридические лица (индивидуальные предприниматели), осуществляющие свою деятельность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, или физические лица обязаны благоустраивать, в том числе путем регулярной уборки, принадлежащие им территории в порядке, установленном законодательством Российской Федерации и законодательством Московской области.</w:t>
      </w:r>
    </w:p>
    <w:p w:rsidR="00EF0B79" w:rsidRPr="009763D8" w:rsidRDefault="00EF0B79" w:rsidP="00EF0B79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Границы уборки территорий определяются границами земельного участка на основании документов, подтверждающих право собственности или иное вещное право на земельный участок, и прилегающей к границам территории на расстоянии 5 метров, если иное не установлено законодательством Российской Федерации, законодательством Московской области.</w:t>
      </w:r>
    </w:p>
    <w:p w:rsidR="00EF0B79" w:rsidRPr="009763D8" w:rsidRDefault="00EF0B79" w:rsidP="00EF0B79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Уборка улиц и дорог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производится ежедневно 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контрактами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, заключенным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Воскресенского муниципального района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0B79" w:rsidRPr="009763D8" w:rsidRDefault="00EF0B79" w:rsidP="00EF0B79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Дворовые территории, 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внутридворовые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проезды и тротуары, места массового посещения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ежедневно подметаются </w:t>
      </w:r>
      <w:proofErr w:type="gram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от смета</w:t>
      </w:r>
      <w:proofErr w:type="gram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, пыли и мелкого бытового мусора.</w:t>
      </w:r>
    </w:p>
    <w:p w:rsidR="00EF0B79" w:rsidRPr="009763D8" w:rsidRDefault="00EF0B79" w:rsidP="00EF0B79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Воскресенского муниципального района.</w:t>
      </w:r>
    </w:p>
    <w:p w:rsidR="00EF0B79" w:rsidRPr="009763D8" w:rsidRDefault="00EF0B79" w:rsidP="00EF0B79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Обследование смотровых и 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дождеприемных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колодцев централизованной ливневой системы водоотведения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графикам, но не реже одного раза в год.</w:t>
      </w:r>
    </w:p>
    <w:p w:rsidR="00EF0B79" w:rsidRPr="009763D8" w:rsidRDefault="00EF0B79" w:rsidP="00EF0B79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При возникновении подтоплений из-за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водоотведения.</w:t>
      </w:r>
    </w:p>
    <w:p w:rsidR="00EF0B79" w:rsidRPr="009763D8" w:rsidRDefault="00EF0B79" w:rsidP="00EF0B79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При возникновении техногенных подтоплений, вызванных сбросом воды (откачка воды из котлованов, аварийная ситуация на трубопроводах, проведение иных работ), обязанности по их ликвидации (в зимних условиях - скол и вывоз льда) возлагаются на физическое или юридическое лицо, осуществившее сброс воды.</w:t>
      </w:r>
    </w:p>
    <w:p w:rsidR="00EF0B79" w:rsidRPr="009763D8" w:rsidRDefault="00EF0B79" w:rsidP="00EF0B79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Упавшие деревья должны быть удалены с проезжей части дорог, тротуаров, от 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токонесущих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проводов, фасадов жилых и производственных зданий в течение суток с момента обнаружения как представляющие угрозу безопасности.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Усохшие или поврежденные, представляющие угрозу для безопасности деревья, а также пни, оставшиеся от спиленных деревьев, должны быть удалены в течение недели с момента обнаружения, а до их удаления приняты меры, направленные на предупреждение и ограничение доступа людей в опасную зону.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касание ветвями деревьев 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токонесущих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проводов, закрывание ими указателей улиц и номерных знаков домов.</w:t>
      </w:r>
    </w:p>
    <w:p w:rsidR="00EF0B79" w:rsidRPr="009763D8" w:rsidRDefault="00EF0B79" w:rsidP="00EF0B79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Организации, осуществляющие управление жилищным фондом, обязаны разместить в доступных местах стенды для размещения информации: о графиках содержания и уборки придомовой территории в зимний и летний периоды; закреплении и границах земельных участков дворовых территорий; организациях, обслуживающих данные территории с указанием контактов; органах, контролирующих данную деятельность, с целью своевременного и полного информирования жителей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, а также усиления общественного контроля по вопросам содержания и уборки придомовых территорий.</w:t>
      </w:r>
    </w:p>
    <w:p w:rsidR="00EF0B79" w:rsidRPr="009763D8" w:rsidRDefault="00EF0B79" w:rsidP="00EF0B79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Уборку территории и содержание автобусных остановок производят специализированные организации, обслуживающие дорогу, к которой прилегают данные автобусные остановки.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Уборку территории и содержание автобусных остановок в случае расположения на них объектов торговли осуществляют собственники, владельцы, пользователи объектов торговли в границах прилегающих территорий.</w:t>
      </w:r>
    </w:p>
    <w:p w:rsidR="00EF0B79" w:rsidRPr="009763D8" w:rsidRDefault="00EF0B79" w:rsidP="00EF0B79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Уборка и очистка территорий, отведенных для размещения и эксплуатации объектов линий электропередачи, газовых, водопроводных и тепловых сетей, осуществляется силами и средствами организаций, эксплуатирующих указанные объекты и сети.</w:t>
      </w:r>
    </w:p>
    <w:p w:rsidR="00EF0B79" w:rsidRPr="009763D8" w:rsidRDefault="00EF0B79" w:rsidP="00EF0B79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Юридические и физические лица должны соблюдать чистоту и поддерживать порядок на всей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EF0B79" w:rsidRPr="009763D8" w:rsidRDefault="00EF0B79" w:rsidP="00EF0B79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Запрещается: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а) мойка и ремонт транспортных средств, слив топлива, масел, технических жидкостей вне специально отведенных мест;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б) размещение автотранспортных средств на детских, игровых, спортивных площадках, газонах, цветниках и иных участках с зелеными насаждениями, а также вне специальных площадок, оборудованных для их размещения;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в) самовольная установка объектов, предназначенных для осуществления торговли, оказания услуг, временных объектов, предназначенных для хранения автомобилей (металлических тентов, гаражей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ракушек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пеналов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), хозяйственных и вспомогательных построек (деревянных сараев, будок, гаражей, голубятен, теплиц), ограждений без получения разрешения в установленном порядке;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г) размещение объявлений, листовок, различных информационных материалов, графических изображений, установка средств размещения информации без соответствующего согласования с администрацией Воскресенского муниципального района. Организация работ по удалению размещаемых объявлений, листовок, иных информационных материалов, графических изображений, средств размещения информации со всех объектов (фасадов зданий и сооружений, магазинов, деревьев, опор контактной сети и наружного освещения, тротуаров) возлагается на собственников, владельцев, пользователей указанных объектов;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д) перевозка сыпучих грузов (уголь, песок, камни природные, галька, гравий, щебень, известняк, керамзит и т.п.), грунта (глина, земля, торф и т.п.), мусора, спила деревьев без покрытия тентом, исключающим загрязнение дорог, улиц и прилегающих к ним территорий;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е) установка шлагбаумов, цепей, столбов, бетонных блоков и плит, других сооружений и объектов, препятствующих или ограничивающих проход пешеходов и проезд автотранспорта в местах общественного пользования, без согласования с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EF0B79" w:rsidRPr="009763D8" w:rsidRDefault="00EF0B79" w:rsidP="00EF0B79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Подъездные пути к рынкам, торговым и развлекательным центрам, иным объектам торговли и сферы услуг должны иметь твердое покрытие.</w:t>
      </w:r>
    </w:p>
    <w:p w:rsidR="00EF0B79" w:rsidRPr="009763D8" w:rsidRDefault="00EF0B79" w:rsidP="00EF0B79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При наличии на территории юридического лица (индивидуального предпринимателя) или физического лица дороги, пересекающейся с дорогой (дорогами) общего пользования, содержание, ремонт и очистка такой дороги, а также прилегающей к ней территории осуществляется названными собственниками (владельцами) территорий (участков) за свой счет.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Общие требования к проведению благоустройства и уборочных работ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AC7CD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по благоустройству и уборочные работы на территории Московской области осуществляются в соответствии с планами благоустройства, разрабатываемыми и утверждаемыми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 сельского поселения 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Обязательными документами в сфере благоустройства являются: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а) планы благоустройства на трехлетний период;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б) схемы уборки территорий;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в) схемы санитарной очистки территорий;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г) схемы сбора, накопления и вывоза мусора.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</w:t>
      </w: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Месячник благоустройства</w:t>
      </w:r>
    </w:p>
    <w:p w:rsidR="00EF0B79" w:rsidRPr="009763D8" w:rsidRDefault="00EF0B79" w:rsidP="00EF0B79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ежегодно проводится месячник благоустройства, направленный на приведение территорий в соответствие с нормативными характеристиками.</w:t>
      </w:r>
    </w:p>
    <w:p w:rsidR="00EF0B79" w:rsidRPr="009763D8" w:rsidRDefault="00EF0B79" w:rsidP="00EF0B79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Месячник благоустройства проводится ежегодно после схождения снежного покрова в период подготовки к летнему и зимнему сезонам, но до установления снежного покрова исходя из климатических показателей.</w:t>
      </w:r>
    </w:p>
    <w:p w:rsidR="00EF0B79" w:rsidRPr="009763D8" w:rsidRDefault="00EF0B79" w:rsidP="00EF0B79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сроки проведения месячника устанавливаются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и оформляются в виде постановления.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постановлении определяются даты проведения 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общепоселенческих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общеобластных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и всероссийских субботников с привлечением для выполнения работ коллективов организаций и населения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EF0B79" w:rsidRPr="009763D8" w:rsidRDefault="00EF0B79" w:rsidP="00EF0B79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Осуществление работ в течение месячника по благоустройству осуществляется за счет: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а) средств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- в отношении объектов благоустройства, находящихся в муниципальной собственности;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б) собственных средств физических и юридических лиц (индивидуальных предпринимателей), являющихся собственниками (владельцами) объектов благоустройства, а также за счет организаций, осуществляющих функции содержания и ремонта общего имущества граждан, - в отношении общего имущества, являющегося объектом благоустройства;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в) средств собственников (правообладателей) объектов благоустройства общественного пользования, объектов социальной, культурно-развлекательной, торговой и иных сфер обслуживания населения.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20</w:t>
      </w: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Организация и проведение уборочных работ в зимнее время</w:t>
      </w:r>
    </w:p>
    <w:p w:rsidR="00EF0B79" w:rsidRPr="009763D8" w:rsidRDefault="00EF0B79" w:rsidP="00EF0B79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 зимней уборки - с 1 ноября по 31 марта.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0B79" w:rsidRPr="009763D8" w:rsidRDefault="00EF0B79" w:rsidP="00EF0B79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До 1 октября текущего года должны быть завершены работы по подготовке мест для приема снега (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снегосвалки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, площадки для вывоза и временного складирования снега).</w:t>
      </w:r>
    </w:p>
    <w:p w:rsidR="00EF0B79" w:rsidRPr="009763D8" w:rsidRDefault="00EF0B79" w:rsidP="00EF0B79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 период зимней уборки дорожки и площадки парков, скверов, бульваров должны быть убраны от снега и в случае гололеда посыпаны песком. Детские площадки, садовые диваны, урны и малые архитектурные формы, а также пространство вокруг них, подходы к ним должны быть очищены от снега.</w:t>
      </w:r>
    </w:p>
    <w:p w:rsidR="00EF0B79" w:rsidRPr="009763D8" w:rsidRDefault="00EF0B79" w:rsidP="00EF0B79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обеспечения оттока талых вод. Д</w:t>
      </w:r>
      <w:r w:rsidRPr="00024756">
        <w:rPr>
          <w:rFonts w:ascii="Times New Roman" w:eastAsia="Times New Roman" w:hAnsi="Times New Roman"/>
          <w:sz w:val="24"/>
          <w:szCs w:val="24"/>
          <w:lang w:eastAsia="ru-RU"/>
        </w:rPr>
        <w:t>опускается временное складирование снега, не содержащего химических реагентов,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вдоль дорожек.</w:t>
      </w:r>
    </w:p>
    <w:p w:rsidR="00EF0B79" w:rsidRPr="009763D8" w:rsidRDefault="00EF0B79" w:rsidP="00EF0B79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Обязанность по уборке и вывозу снега из лотков проезжей части возлагается на организации, осуществляющие уборку проезжей части данной улицы или проезда.</w:t>
      </w:r>
    </w:p>
    <w:p w:rsidR="00EF0B79" w:rsidRPr="009763D8" w:rsidRDefault="00EF0B79" w:rsidP="00EF0B79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Запрещается: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а) выдвигать или перемещать на проезжую часть магистралей, улиц и проездов снег, счищаемый с внутриквартальных, дворовых территорий, территорий, находящихся в собственности (владении) третьих лиц;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насаждения, а также на тротуары, проезжие части дорог, внутриквартальные и 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внутридворовые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проезды, иные места прохода пешеходов и проезда автомобилей.</w:t>
      </w:r>
    </w:p>
    <w:p w:rsidR="00EF0B79" w:rsidRPr="009763D8" w:rsidRDefault="00EF0B79" w:rsidP="00EF0B7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К первоочередным мероприятиям зимней уборки улиц, дорог и магистралей относятся: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а) обработка проезжей части дорог 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противогололедными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средствами;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б) сгребание и подметание снега;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в) формирование снежного вала для последующего вывоза;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г)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EF0B79" w:rsidRPr="009763D8" w:rsidRDefault="00EF0B79" w:rsidP="00EF0B79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К мероприятиям второй очереди относятся: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а) удаление снега (вывоз);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б) зачистка дорожных лотков после удаления снега с проезжей части;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в) скалывание льда и уборка снежно-ледяных образований.</w:t>
      </w:r>
    </w:p>
    <w:p w:rsidR="00EF0B79" w:rsidRPr="009763D8" w:rsidRDefault="00EF0B79" w:rsidP="00EF0B79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Обработка проезжей части дорог 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противогололедными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средствами должна начинаться с момента начала снегопада. В случае получения от метеорологической службы заблаговременного предупреждения об угрозе возникновения гололеда обработка проезжей части дорог, эстакад, мостовых сооружений производится до начала выпадения осадков.</w:t>
      </w:r>
    </w:p>
    <w:p w:rsidR="00EF0B79" w:rsidRPr="009763D8" w:rsidRDefault="00EF0B79" w:rsidP="00EF0B79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С началом снегопада в первую очередь 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противогололедными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средствами обрабатываются наиболее опасные для движения транспорта участки магистралей и улиц - крутые спуски, повороты и подъемы, мосты, эстакады, тоннели, тормозные площадки на перекрестках улиц и остановках общественного пассажирского транспорта, перроны и площади железнодорожных вокзалов и иные места массового пребывания граждан.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Дорожно-эксплуатационные организации и иные организации, осуществляющие зимнюю уборку объектов массового пребывания граждан, должны до 1 ноября утверждать перечень участков улиц и иных объектов, требующих первоочередной обработки 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противогололедными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средствами при обнаружении гололеда.</w:t>
      </w:r>
    </w:p>
    <w:p w:rsidR="00EF0B79" w:rsidRPr="009763D8" w:rsidRDefault="00EF0B79" w:rsidP="00EF0B79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противогололедными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средствами.</w:t>
      </w:r>
    </w:p>
    <w:p w:rsidR="00EF0B79" w:rsidRPr="009763D8" w:rsidRDefault="00EF0B79" w:rsidP="00EF0B79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 проходу пешеходов и проезду транспорта.</w:t>
      </w:r>
    </w:p>
    <w:p w:rsidR="00EF0B79" w:rsidRPr="009763D8" w:rsidRDefault="00EF0B79" w:rsidP="00EF0B79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Формирование снежных валов не допускается: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а) на перекрестках и вблизи железнодорожных переездов;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б) на тротуарах.</w:t>
      </w:r>
    </w:p>
    <w:p w:rsidR="00EF0B79" w:rsidRPr="009763D8" w:rsidRDefault="00EF0B79" w:rsidP="00EF0B79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На улицах и проездах с односторонним движением транспорта двухметровые 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прилотковые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зоны, со стороны которых начинается подметание проезжей части, должны быть в течение всего зимнего периода постоянно очищены от снега и наледи до бортового камня.</w:t>
      </w:r>
    </w:p>
    <w:p w:rsidR="00EF0B79" w:rsidRPr="009763D8" w:rsidRDefault="00EF0B79" w:rsidP="00EF0B79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 снежных валах на остановках общественного пассажирского транспорта и в местах наземных пешеходных переходов должны быть сделаны разрывы шириной: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а) на остановках общественного пассажирского транспорта - на длину остановки;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б) на переходах, имеющих разметку, - на ширину разметки;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на переходах, не имеющих разметки, - не менее 5 м.</w:t>
      </w:r>
    </w:p>
    <w:p w:rsidR="00EF0B79" w:rsidRPr="009763D8" w:rsidRDefault="00EF0B79" w:rsidP="00EF0B79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Вывоз снега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рынков, вокзалов, Домов культуры и т.д.), въездов на территории больниц и других социально значимых объектов осуществляется в течение суток после окончания снегопада; вывоз снега с улиц и проездов, обеспечивающий безопасность дорожного движения, осуществляется в течение трех суток после окончания снегопада; с остальных территорий - не позднее пяти суток после окончания снегопада.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Места временного складирования снега после снеготаяния должны быть очищены от мусора и благоустроены.</w:t>
      </w:r>
    </w:p>
    <w:p w:rsidR="00EF0B79" w:rsidRPr="009763D8" w:rsidRDefault="00EF0B79" w:rsidP="00EF0B79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снегопадов и гололеда тротуары и другие пешеходные зоны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обрабатываться 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противогололедными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материалами. Время на обработку всей площади тротуаров не должно превышать четырех часов с начала снегопада.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противогололедными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средствами должны повторяться, обеспечивая безопасность для пешеходов.</w:t>
      </w:r>
    </w:p>
    <w:p w:rsidR="00EF0B79" w:rsidRPr="009763D8" w:rsidRDefault="00EF0B79" w:rsidP="00EF0B79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Тротуары и лестничные сходы должны быть очищены на всю ширину до покрытия от свежевыпавшего снега.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снегопада тротуары и лестничные сходы, площадки и ступеньки при входе в здания (гостиницы, театры, вокзалы и другие места общественного пользования) должны обрабатываться 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противогололедными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материалами и расчищаться для движения пешеходов.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оповещении о гололеде или возможности его возникновения в первую очередь лестничные сходы, а затем и тротуары обрабатываются 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противогололедными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материалами в полосе движения пешеходов в течение 2 часов.</w:t>
      </w:r>
    </w:p>
    <w:p w:rsidR="00EF0B79" w:rsidRPr="009763D8" w:rsidRDefault="00EF0B79" w:rsidP="00EF0B79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Внутридворовые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наледи. Время на очистку и обработку не должно превышать двенадцати часов после окончания снегопада.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21</w:t>
      </w: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Организация и проведение уборочных работ в летнее время</w:t>
      </w:r>
    </w:p>
    <w:p w:rsidR="00EF0B79" w:rsidRPr="009763D8" w:rsidRDefault="00EF0B79" w:rsidP="00EF0B79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 летней уборки - с 1 апреля по 31 октября. Мероприятия по подготовке уборочной техники к работе в летний период проводятся в сроки, определенные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0B79" w:rsidRPr="009763D8" w:rsidRDefault="00EF0B79" w:rsidP="00EF0B79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Подметание дворовых территорий, 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внутридворовых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проездов и тротуаров </w:t>
      </w:r>
      <w:proofErr w:type="gram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от смета</w:t>
      </w:r>
      <w:proofErr w:type="gram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, пыли и мелкого бытового мусора, их мойка осуществляется лицами, ответственными за содержание объектов. Чистота на территории должна поддерживаться в течение всего рабочего дня.</w:t>
      </w:r>
    </w:p>
    <w:p w:rsidR="00EF0B79" w:rsidRPr="009763D8" w:rsidRDefault="00EF0B79" w:rsidP="00EF0B79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Дорожки и площадки парков, скверов, бульваров должны быть очищены от мусора, листьев и других видимых загрязнений.</w:t>
      </w:r>
    </w:p>
    <w:p w:rsidR="00EF0B79" w:rsidRPr="009763D8" w:rsidRDefault="00EF0B79" w:rsidP="00EF0B79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Поливочные краны для мойки и поливки из шланга дворовых территорий должны быть оборудованы в каждом домовладении и содержаться в исправном состоянии. Ответственность за их оборудование и эксплуатацию возлагается на собственников (правообладателей) домовладений, организации, осуществляющие управление многоквартирными домами, товарищества собственников жилья, осуществляющие управление многоквартирными домами.</w:t>
      </w:r>
    </w:p>
    <w:p w:rsidR="00EF0B79" w:rsidRPr="009763D8" w:rsidRDefault="00EF0B79" w:rsidP="00EF0B79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 период листопада производится сгребание и вывоз опавших листьев с проезжей части дорог и дворовых территорий. Сгребание листвы к комлевой части деревьев и кустарников запрещается.</w:t>
      </w:r>
    </w:p>
    <w:p w:rsidR="00EF0B79" w:rsidRPr="009763D8" w:rsidRDefault="00EF0B79" w:rsidP="00EF0B79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Мойка дорожных покрытий площадей и улиц производится предпочтительно в ночное время.</w:t>
      </w:r>
    </w:p>
    <w:p w:rsidR="00EF0B79" w:rsidRPr="009763D8" w:rsidRDefault="00EF0B79" w:rsidP="00EF0B79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т.п., подлежат уборке юридическим лицом (индивидуальным предпринимателем) или физическим лицом, осуществляющим уборку проезжей части.</w:t>
      </w:r>
    </w:p>
    <w:p w:rsidR="00EF0B79" w:rsidRPr="009763D8" w:rsidRDefault="00EF0B79" w:rsidP="00EF0B79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Высота естественной травяной растительности на территории Воскресенского муниципального района, в полосе отвода автомобильных и железных дорог, на разделительных полосах автомобильных дорог, территориях, прилегающих к автозаправочным пунктам и иным объектам придорожного сервиса, не должна превышать 20 см, а травяной растительности газонов - 15 см.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22</w:t>
      </w: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Содержание домашнего скота и птицы</w:t>
      </w:r>
    </w:p>
    <w:p w:rsidR="00EF0B79" w:rsidRPr="009763D8" w:rsidRDefault="00EF0B79" w:rsidP="00EF0B79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Домашний скот и птица должны содержаться в специальных помещениях (стайках, 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Содержание скота и птицы в помещениях многоквартирных жилых домов, во дворах многоквартирных жилых домов, других не приспособленных для этого строениях, помещениях, сооружениях, транспортных средствах не допускается.</w:t>
      </w:r>
    </w:p>
    <w:p w:rsidR="00EF0B79" w:rsidRPr="009763D8" w:rsidRDefault="00EF0B79" w:rsidP="00EF0B79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Выпас скота разрешается только в специально отведенных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Запрещается оставлять животных без надзора, осуществлять выпас на улицах и других не предназначенных для этих целей местах, допускать потраву цветников и посевов культур. Не допускается передвижение животных без сопровождения владельца или пастуха.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Выпас скота и птицы на территориях улиц в полосе отвода автомобильных и железных дорог, садов, скверов, лесопарков, в рекреационных зонах муниципальных образований запрещается.</w:t>
      </w:r>
    </w:p>
    <w:p w:rsidR="00EF0B79" w:rsidRPr="009763D8" w:rsidRDefault="00EF0B79" w:rsidP="00EF0B79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и маршрут прогона скота на пастбища должны быть согласованы с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 необходимости с соответствующими органами управления дорожного хозяйства.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Запрещается прогонять животных по пешеходным дорожкам и мостикам.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23</w:t>
      </w: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Порядок выгула и содержания домашних животных</w:t>
      </w:r>
    </w:p>
    <w:p w:rsidR="00EF0B79" w:rsidRPr="009763D8" w:rsidRDefault="00EF0B79" w:rsidP="00EF0B79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Площадки для выгула домашних животных должны размещаться на территориях общего пользования, свободных от зеленых насаждений, за пределами санитарной охранной зоны источников питьевой воды.</w:t>
      </w:r>
    </w:p>
    <w:p w:rsidR="00EF0B79" w:rsidRPr="009763D8" w:rsidRDefault="00EF0B79" w:rsidP="00EF0B79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Расстояние от границы площадки до окон жилых и общественных зданий должно быть не менее 25 м, а от участков детских учреждений, школ, детских, спортивных площадок, площадок отдыха - не менее 40 м.</w:t>
      </w:r>
    </w:p>
    <w:p w:rsidR="00EF0B79" w:rsidRPr="009763D8" w:rsidRDefault="00EF0B79" w:rsidP="00EF0B79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Территория площадки должна быть огорожена и оборудована информационным стендом с правилами пользования площадкой и наименованием организации, ответственной за ее содержание.</w:t>
      </w:r>
    </w:p>
    <w:p w:rsidR="00EF0B79" w:rsidRPr="009763D8" w:rsidRDefault="00EF0B79" w:rsidP="00EF0B79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Выгул собак разрешается только в наморднике, на поводке, длина которого позволяет контролировать ее поведение, на специально оборудованных площадках для выгула, а также в иных местах, определенных для этих целей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0B79" w:rsidRPr="009763D8" w:rsidRDefault="00EF0B79" w:rsidP="00EF0B79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Запрещается выгул собак на детских, спортивных площадках, территориях школ, больниц, детских дошкольных и школьных учреждений и иных территориях общего пользования.</w:t>
      </w:r>
    </w:p>
    <w:p w:rsidR="00EF0B79" w:rsidRPr="009763D8" w:rsidRDefault="00EF0B79" w:rsidP="00EF0B79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 случае загрязнения выгуливаемыми животными мест общего пользования лицо, осуществляющее выгул, обязано обеспечить устранение загрязнения.</w:t>
      </w:r>
    </w:p>
    <w:p w:rsidR="00EF0B79" w:rsidRPr="009763D8" w:rsidRDefault="00EF0B79" w:rsidP="00EF0B79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Лица, осуществляющие выгул домашних животных, обязаны не допускать повреждения или уничтожения зеленых насаждений.</w:t>
      </w:r>
    </w:p>
    <w:p w:rsidR="00EF0B79" w:rsidRPr="009763D8" w:rsidRDefault="00EF0B79" w:rsidP="00EF0B79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Не допускается содержание домашних животных на балконах, лоджиях, в местах общего пользования многоквартирных домов.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V. Ответственность в сфере благоустройства, чистоты и порядка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24</w:t>
      </w: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Лица, обязанные организовывать и/или производить работы по уборке и содержанию территорий и иных объектов и элементов благоустройства</w:t>
      </w:r>
    </w:p>
    <w:p w:rsidR="00EF0B79" w:rsidRPr="009763D8" w:rsidRDefault="00EF0B79" w:rsidP="00EF0B79">
      <w:pPr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Обязанности по организации и/или производству работ по уборке и содержанию территорий и иных объектов возлагаются: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на расстоянии 5 метров, - на заказчиков и производителей работ;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на расстоянии 5 метров, - на собственников, владельцев или пользователей объектов торговли;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г) по уборке и содержанию неиспользуемых и </w:t>
      </w:r>
      <w:proofErr w:type="spellStart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неосваиваемых</w:t>
      </w:r>
      <w:proofErr w:type="spellEnd"/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 на расстоянии 5 метров,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е) по уборке и содержанию территорий юридических лиц (индивидуальных предпринимателей), физических лиц и прилегающей территории на расстоянии 5 метров, - на собственника, владельца или пользователя указанной территории;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на расстоянии 5 метров, - на собственников, владельцев или пользователей указанных объектов;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и)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- на собственников, владельцев автомобильных и железных дорог, линий электропередачи, линий связи, нефтепроводов, газопроводов и иных трубопроводов;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к) по благоустройству и содержанию родников и водных источников, уборке прилегающей территории на расстоянии 30 метров, - на собственников, владельцев, пользователей земельных участков, на которых они расположены.</w:t>
      </w:r>
    </w:p>
    <w:p w:rsidR="00EF0B79" w:rsidRPr="009763D8" w:rsidRDefault="00EF0B79" w:rsidP="00EF0B79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Предусмотренные настоящими Правилами обязанности, в случае возложения их в соответствии с частью 1 настоящей статьи на собственников, владельцев, пользователей территорий и иных объектов (далее - объекты), а также в случаях, не предусмотренных частью 1 настоящей статьи, возлагаются: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а) по объектам, находящимся в государственной или муниципальной собственности, переданным во владение и (или) пользование третьим лицам, - на владельцев и (или) пользователей этих объектов: граждан и юридических лиц;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б) по объектам, находящимся в государственной или муниципальной собственности, не переданным во владение и/или пользование третьим лицам, - на органы государственной власти, органы местного самоуправления, государственные или муниципальные эксплуатационные организации;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в) по объектам, находящимся в частной собственности, - на собственников объектов - граждан и юридических лиц.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25</w:t>
      </w: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Участие собственников (правообладателей) зданий (помещений в них) и сооружений в благоустройстве прилегающих территорий</w:t>
      </w:r>
    </w:p>
    <w:p w:rsidR="00EF0B79" w:rsidRPr="00617A13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A13">
        <w:rPr>
          <w:rFonts w:ascii="Times New Roman" w:eastAsia="Times New Roman" w:hAnsi="Times New Roman"/>
          <w:sz w:val="24"/>
          <w:szCs w:val="24"/>
          <w:lang w:eastAsia="ru-RU"/>
        </w:rPr>
        <w:t>Собственники (правообладатели) зданий, помещений в них, строений, сооружений, земельных участков участвуют в содержании прилегающих территорий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17A13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Минимальный перечень видов работ по содержанию прилегающих территорий включает в себя:</w:t>
      </w:r>
    </w:p>
    <w:p w:rsidR="00EF0B79" w:rsidRPr="00617A13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A13">
        <w:rPr>
          <w:rFonts w:ascii="Times New Roman" w:eastAsia="Times New Roman" w:hAnsi="Times New Roman"/>
          <w:sz w:val="24"/>
          <w:szCs w:val="24"/>
          <w:lang w:eastAsia="ru-RU"/>
        </w:rPr>
        <w:t>содержание зеленых насаждений, покос газонов и иной травянистой растительности;</w:t>
      </w:r>
    </w:p>
    <w:p w:rsidR="00EF0B79" w:rsidRPr="00617A13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A13">
        <w:rPr>
          <w:rFonts w:ascii="Times New Roman" w:eastAsia="Times New Roman" w:hAnsi="Times New Roman"/>
          <w:sz w:val="24"/>
          <w:szCs w:val="24"/>
          <w:lang w:eastAsia="ru-RU"/>
        </w:rPr>
        <w:t>содержание малых архитектурных форм, уличного коммунально-бытового оборудования;</w:t>
      </w:r>
    </w:p>
    <w:p w:rsidR="00EF0B79" w:rsidRPr="00617A13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A13">
        <w:rPr>
          <w:rFonts w:ascii="Times New Roman" w:eastAsia="Times New Roman" w:hAnsi="Times New Roman"/>
          <w:sz w:val="24"/>
          <w:szCs w:val="24"/>
          <w:lang w:eastAsia="ru-RU"/>
        </w:rPr>
        <w:t>очистка территорий от мусора;</w:t>
      </w:r>
    </w:p>
    <w:p w:rsidR="00EF0B79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A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содержание покрытия дорожек пешеходных коммуникаций.</w:t>
      </w:r>
    </w:p>
    <w:p w:rsidR="00EF0B79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B79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4549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26. Определение размеров прилегающих территорий к зданиям, строениям, сооружениям, земельным участкам</w:t>
      </w:r>
    </w:p>
    <w:p w:rsidR="00EF0B79" w:rsidRPr="00934549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34549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Размеры прилегающей территории к многоквартирным домам, под которыми образованы земельные участки,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составляет</w:t>
      </w:r>
      <w:r w:rsidRPr="00934549">
        <w:rPr>
          <w:rFonts w:ascii="Times New Roman" w:eastAsia="Times New Roman" w:hAnsi="Times New Roman"/>
          <w:sz w:val="24"/>
          <w:szCs w:val="24"/>
          <w:lang w:eastAsia="ru-RU"/>
        </w:rPr>
        <w:t xml:space="preserve"> 5 метров.</w:t>
      </w:r>
    </w:p>
    <w:p w:rsidR="00EF0B79" w:rsidRPr="00934549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549">
        <w:rPr>
          <w:rFonts w:ascii="Times New Roman" w:eastAsia="Times New Roman" w:hAnsi="Times New Roman"/>
          <w:sz w:val="24"/>
          <w:szCs w:val="24"/>
          <w:lang w:eastAsia="ru-RU"/>
        </w:rPr>
        <w:t xml:space="preserve">4. В отношении многоквартирных домов, земельные участки под которыми не образованы или образованы по границе таких домов, размеры прилегающей территории определяются схемами уборки территорий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Фединское</w:t>
      </w:r>
      <w:r w:rsidRPr="009345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0B79" w:rsidRPr="00934549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549">
        <w:rPr>
          <w:rFonts w:ascii="Times New Roman" w:eastAsia="Times New Roman" w:hAnsi="Times New Roman"/>
          <w:sz w:val="24"/>
          <w:szCs w:val="24"/>
          <w:lang w:eastAsia="ru-RU"/>
        </w:rPr>
        <w:t xml:space="preserve">5. В отношении некапитальных объектов временной уличной торговли, объектов мелкорозничной торговли (торговых павильонов, палаток, киосков), бытового обслуживания, общественного питания размеры прилегающей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составляет 10 метров</w:t>
      </w:r>
      <w:r w:rsidRPr="009345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0B79" w:rsidRPr="00934549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549">
        <w:rPr>
          <w:rFonts w:ascii="Times New Roman" w:eastAsia="Times New Roman" w:hAnsi="Times New Roman"/>
          <w:sz w:val="24"/>
          <w:szCs w:val="24"/>
          <w:lang w:eastAsia="ru-RU"/>
        </w:rPr>
        <w:t xml:space="preserve">6. В отношении капитальных объектов размеры прилегающей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составляет 30 метров</w:t>
      </w:r>
      <w:r w:rsidRPr="00934549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объекта.</w:t>
      </w:r>
    </w:p>
    <w:p w:rsidR="00EF0B79" w:rsidRPr="00934549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549">
        <w:rPr>
          <w:rFonts w:ascii="Times New Roman" w:eastAsia="Times New Roman" w:hAnsi="Times New Roman"/>
          <w:sz w:val="24"/>
          <w:szCs w:val="24"/>
          <w:lang w:eastAsia="ru-RU"/>
        </w:rPr>
        <w:t xml:space="preserve">7. В отношении земельных участков и территорий индивидуальных домовладений размеры прилегающей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составляет</w:t>
      </w:r>
      <w:r w:rsidRPr="00934549">
        <w:rPr>
          <w:rFonts w:ascii="Times New Roman" w:eastAsia="Times New Roman" w:hAnsi="Times New Roman"/>
          <w:sz w:val="24"/>
          <w:szCs w:val="24"/>
          <w:lang w:eastAsia="ru-RU"/>
        </w:rPr>
        <w:t xml:space="preserve"> 5 метров от земельных участков и территорий индивидуальных домовладений.</w:t>
      </w:r>
    </w:p>
    <w:p w:rsidR="00EF0B79" w:rsidRPr="00934549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549">
        <w:rPr>
          <w:rFonts w:ascii="Times New Roman" w:eastAsia="Times New Roman" w:hAnsi="Times New Roman"/>
          <w:sz w:val="24"/>
          <w:szCs w:val="24"/>
          <w:lang w:eastAsia="ru-RU"/>
        </w:rPr>
        <w:t xml:space="preserve">8. В отношении садоводческих некоммерческих товариществ и гаражно-потребительских кооперативов размеры прилегающей к границам земельного участка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составляют 30 метров</w:t>
      </w:r>
      <w:r w:rsidRPr="00934549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объекта.</w:t>
      </w:r>
    </w:p>
    <w:p w:rsidR="00EF0B79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549">
        <w:rPr>
          <w:rFonts w:ascii="Times New Roman" w:eastAsia="Times New Roman" w:hAnsi="Times New Roman"/>
          <w:sz w:val="24"/>
          <w:szCs w:val="24"/>
          <w:lang w:eastAsia="ru-RU"/>
        </w:rPr>
        <w:t xml:space="preserve">9. В отношении территорий, прилегающих к автозаправочным станциям, станциям технического обслуживания, местам мойки автотранспорта, автозаправочных комплексов, к въездам и выездам автозаправочных комплексов, </w:t>
      </w:r>
      <w:proofErr w:type="spellStart"/>
      <w:r w:rsidRPr="00934549">
        <w:rPr>
          <w:rFonts w:ascii="Times New Roman" w:eastAsia="Times New Roman" w:hAnsi="Times New Roman"/>
          <w:sz w:val="24"/>
          <w:szCs w:val="24"/>
          <w:lang w:eastAsia="ru-RU"/>
        </w:rPr>
        <w:t>автомоечных</w:t>
      </w:r>
      <w:proofErr w:type="spellEnd"/>
      <w:r w:rsidRPr="0093454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размер прилегающих территорий составляет 20 метров от указанных объектов.</w:t>
      </w:r>
    </w:p>
    <w:p w:rsidR="00EF0B79" w:rsidRPr="00934549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549">
        <w:rPr>
          <w:rFonts w:ascii="Times New Roman" w:eastAsia="Times New Roman" w:hAnsi="Times New Roman"/>
          <w:sz w:val="24"/>
          <w:szCs w:val="24"/>
          <w:lang w:eastAsia="ru-RU"/>
        </w:rPr>
        <w:t xml:space="preserve">10. В случае пересечения прилегающей территории с дорогой общего пользования, размер прилегающей территории устанавливается до пересечения с дорожным бордюром или тротуарным бордюром. При отсутствии дорожного бордюра размер прилегающей территории определяется до непосредственного пересечения с дорогой общего пользования. При пересечении прилегающих территорий двух и более объектов, размеры которых фактически менее размера, установленного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настоящими </w:t>
      </w:r>
      <w:r w:rsidRPr="00934549">
        <w:rPr>
          <w:rFonts w:ascii="Times New Roman" w:eastAsia="Times New Roman" w:hAnsi="Times New Roman"/>
          <w:sz w:val="24"/>
          <w:szCs w:val="24"/>
          <w:lang w:eastAsia="ru-RU"/>
        </w:rPr>
        <w:t>Правилами, их размеры определяются половиной расстояния между объектами.</w:t>
      </w:r>
    </w:p>
    <w:p w:rsidR="00EF0B79" w:rsidRPr="00934549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27. Контроль за исполнением настоящих Правил</w:t>
      </w:r>
    </w:p>
    <w:p w:rsidR="00EF0B79" w:rsidRPr="009763D8" w:rsidRDefault="00EF0B79" w:rsidP="00EF0B79">
      <w:pPr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настоящих Правил осуществляет центральный исполнительный орган государственной власти Московской области специальной компетенции, осуществляющий исполнительно-распорядительную деятельность на территории Московской области в сфере государственного административно-технического надзора.</w:t>
      </w:r>
    </w:p>
    <w:p w:rsidR="00EF0B79" w:rsidRPr="009763D8" w:rsidRDefault="00EF0B79" w:rsidP="00EF0B79">
      <w:pPr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настоящих Правил в отношении объектов, относящихся к общему имуществу собственников помещений в многоквартирном доме, осуществляет центральный исполнительный орган государственной власти Московской области специальной компетенции, осуществляющий исполнительно-распорядительную деятельность на территории Московской области в сфере регионального государственного жилищного надзора.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Статья 28. Полномочия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органов местного самоуправления</w:t>
      </w: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Органы местного самоуправления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 осуществляю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т следующие полномочия:</w:t>
      </w:r>
    </w:p>
    <w:p w:rsidR="00EF0B79" w:rsidRPr="00980E8C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80E8C">
        <w:rPr>
          <w:rFonts w:ascii="Times New Roman" w:eastAsia="Times New Roman" w:hAnsi="Times New Roman"/>
          <w:sz w:val="24"/>
          <w:szCs w:val="24"/>
          <w:lang w:eastAsia="ru-RU"/>
        </w:rPr>
        <w:t>принимают муниципальные правовые акты с учетом требований законодательства Российской Федерации и Московской области;</w:t>
      </w:r>
    </w:p>
    <w:p w:rsidR="00EF0B79" w:rsidRPr="00980E8C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80E8C">
        <w:rPr>
          <w:rFonts w:ascii="Times New Roman" w:eastAsia="Times New Roman" w:hAnsi="Times New Roman"/>
          <w:sz w:val="24"/>
          <w:szCs w:val="24"/>
          <w:lang w:eastAsia="ru-RU"/>
        </w:rPr>
        <w:t>обеспечивают закрепление всей территории муниципального образования за ответственными лицами путем формирования и утверждения титульных списков объектов благоустройства в соответствии с требованиями нормативных правовых актов Московской области;</w:t>
      </w:r>
    </w:p>
    <w:p w:rsidR="00EF0B79" w:rsidRPr="00980E8C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80E8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привлекают население к выполнению на добровольной основе социально значимых работ по благоустройству и озеленению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Фединское</w:t>
      </w:r>
      <w:r w:rsidRPr="00980E8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F0B79" w:rsidRPr="00980E8C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80E8C">
        <w:rPr>
          <w:rFonts w:ascii="Times New Roman" w:eastAsia="Times New Roman" w:hAnsi="Times New Roman"/>
          <w:sz w:val="24"/>
          <w:szCs w:val="24"/>
          <w:lang w:eastAsia="ru-RU"/>
        </w:rPr>
        <w:t>утверждают расходы местного бюджета на очередной финансовый год на благоустройство и озеленение;</w:t>
      </w:r>
    </w:p>
    <w:p w:rsidR="00EF0B79" w:rsidRPr="00980E8C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980E8C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определяют время и порядок проведения месячников по благоустройству и озеленению территории в рамках временного промежутка, установленного </w:t>
      </w:r>
      <w:r w:rsidRPr="00846C45">
        <w:rPr>
          <w:rFonts w:ascii="Times New Roman" w:eastAsia="Times New Roman" w:hAnsi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846C4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от 30.12.2014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846C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46C45">
        <w:rPr>
          <w:rFonts w:ascii="Times New Roman" w:eastAsia="Times New Roman" w:hAnsi="Times New Roman"/>
          <w:sz w:val="24"/>
          <w:szCs w:val="24"/>
          <w:lang w:eastAsia="ru-RU"/>
        </w:rPr>
        <w:t xml:space="preserve">191/2014-ОЗ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46C45">
        <w:rPr>
          <w:rFonts w:ascii="Times New Roman" w:eastAsia="Times New Roman" w:hAnsi="Times New Roman"/>
          <w:sz w:val="24"/>
          <w:szCs w:val="24"/>
          <w:lang w:eastAsia="ru-RU"/>
        </w:rPr>
        <w:t>О благоустройстве в Московской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80E8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F0B79" w:rsidRPr="00980E8C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80E8C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утверждают правила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планы благоустройства территории</w:t>
      </w:r>
      <w:r w:rsidRPr="00980E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Фединское</w:t>
      </w:r>
      <w:r w:rsidRPr="00980E8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F0B79" w:rsidRPr="00980E8C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80E8C">
        <w:rPr>
          <w:rFonts w:ascii="Times New Roman" w:eastAsia="Times New Roman" w:hAnsi="Times New Roman"/>
          <w:sz w:val="24"/>
          <w:szCs w:val="24"/>
          <w:lang w:eastAsia="ru-RU"/>
        </w:rPr>
        <w:t>осуществляют согласование планов по благоустройству с объединениями граждан, общественными организациями и объединениями;</w:t>
      </w:r>
    </w:p>
    <w:p w:rsidR="00EF0B79" w:rsidRPr="00980E8C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80E8C">
        <w:rPr>
          <w:rFonts w:ascii="Times New Roman" w:eastAsia="Times New Roman" w:hAnsi="Times New Roman"/>
          <w:sz w:val="24"/>
          <w:szCs w:val="24"/>
          <w:lang w:eastAsia="ru-RU"/>
        </w:rPr>
        <w:t>утверждают планы по благоустройству и озеленению территорий;</w:t>
      </w:r>
    </w:p>
    <w:p w:rsidR="00EF0B79" w:rsidRPr="00980E8C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80E8C">
        <w:rPr>
          <w:rFonts w:ascii="Times New Roman" w:eastAsia="Times New Roman" w:hAnsi="Times New Roman"/>
          <w:sz w:val="24"/>
          <w:szCs w:val="24"/>
          <w:lang w:eastAsia="ru-RU"/>
        </w:rPr>
        <w:t>реализуют планы по благоустройству и озеленению территорий;</w:t>
      </w:r>
    </w:p>
    <w:p w:rsidR="00EF0B79" w:rsidRPr="00980E8C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80E8C">
        <w:rPr>
          <w:rFonts w:ascii="Times New Roman" w:eastAsia="Times New Roman" w:hAnsi="Times New Roman"/>
          <w:sz w:val="24"/>
          <w:szCs w:val="24"/>
          <w:lang w:eastAsia="ru-RU"/>
        </w:rPr>
        <w:t>принимают решение о разработке муниципальных программ, их формировании, реализации и оценке эффективности по осуществлению благоустройства и озеленения территории;</w:t>
      </w:r>
    </w:p>
    <w:p w:rsidR="00EF0B79" w:rsidRPr="00980E8C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80E8C">
        <w:rPr>
          <w:rFonts w:ascii="Times New Roman" w:eastAsia="Times New Roman" w:hAnsi="Times New Roman"/>
          <w:sz w:val="24"/>
          <w:szCs w:val="24"/>
          <w:lang w:eastAsia="ru-RU"/>
        </w:rPr>
        <w:t>организуют конкурсы по благоустройству и озеленению территории среди жителей по различным номинациям;</w:t>
      </w:r>
    </w:p>
    <w:p w:rsidR="00EF0B79" w:rsidRPr="00980E8C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80E8C">
        <w:rPr>
          <w:rFonts w:ascii="Times New Roman" w:eastAsia="Times New Roman" w:hAnsi="Times New Roman"/>
          <w:sz w:val="24"/>
          <w:szCs w:val="24"/>
          <w:lang w:eastAsia="ru-RU"/>
        </w:rPr>
        <w:t>определяют специальные участки для вывоза уличного смета, остатков растительности, листвы и снега;</w:t>
      </w:r>
    </w:p>
    <w:p w:rsidR="00EF0B79" w:rsidRPr="00980E8C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80E8C">
        <w:rPr>
          <w:rFonts w:ascii="Times New Roman" w:eastAsia="Times New Roman" w:hAnsi="Times New Roman"/>
          <w:sz w:val="24"/>
          <w:szCs w:val="24"/>
          <w:lang w:eastAsia="ru-RU"/>
        </w:rPr>
        <w:t>осуществляют организацию благоустройства и озеленения территории с учетом мнения жителей соответствующих территорий и иных заинтересованных лиц;</w:t>
      </w:r>
    </w:p>
    <w:p w:rsidR="00EF0B79" w:rsidRPr="00980E8C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80E8C">
        <w:rPr>
          <w:rFonts w:ascii="Times New Roman" w:eastAsia="Times New Roman" w:hAnsi="Times New Roman"/>
          <w:sz w:val="24"/>
          <w:szCs w:val="24"/>
          <w:lang w:eastAsia="ru-RU"/>
        </w:rPr>
        <w:t>осуществляют разработку, утверждение и реализацию схем санитарной очистки территории;</w:t>
      </w:r>
    </w:p>
    <w:p w:rsidR="00EF0B79" w:rsidRPr="00980E8C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80E8C">
        <w:rPr>
          <w:rFonts w:ascii="Times New Roman" w:eastAsia="Times New Roman" w:hAnsi="Times New Roman"/>
          <w:sz w:val="24"/>
          <w:szCs w:val="24"/>
          <w:lang w:eastAsia="ru-RU"/>
        </w:rPr>
        <w:t>принимают меры профилактического характера, направленные на сохранение объектов благоустройства;</w:t>
      </w:r>
    </w:p>
    <w:p w:rsidR="00EF0B79" w:rsidRPr="00980E8C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80E8C">
        <w:rPr>
          <w:rFonts w:ascii="Times New Roman" w:eastAsia="Times New Roman" w:hAnsi="Times New Roman"/>
          <w:sz w:val="24"/>
          <w:szCs w:val="24"/>
          <w:lang w:eastAsia="ru-RU"/>
        </w:rPr>
        <w:t>применяют меры экономического стимулирования граждан и организаций за деятельность в сфере благоустройства;</w:t>
      </w:r>
    </w:p>
    <w:p w:rsidR="00EF0B79" w:rsidRPr="00980E8C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80E8C">
        <w:rPr>
          <w:rFonts w:ascii="Times New Roman" w:eastAsia="Times New Roman" w:hAnsi="Times New Roman"/>
          <w:sz w:val="24"/>
          <w:szCs w:val="24"/>
          <w:lang w:eastAsia="ru-RU"/>
        </w:rPr>
        <w:t>организуют содержание, техническое обслуживание, текущий и капитальный ремонт, реконструкцию и строительство сетей уличного освещения;</w:t>
      </w:r>
    </w:p>
    <w:p w:rsidR="00EF0B79" w:rsidRPr="00980E8C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80E8C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определяют требования к организации освещения улиц и установке указателей с наименованиями улиц и номерами домов, в части не урегулированной </w:t>
      </w:r>
      <w:r w:rsidRPr="00846C45">
        <w:rPr>
          <w:rFonts w:ascii="Times New Roman" w:eastAsia="Times New Roman" w:hAnsi="Times New Roman"/>
          <w:sz w:val="24"/>
          <w:szCs w:val="24"/>
          <w:lang w:eastAsia="ru-RU"/>
        </w:rPr>
        <w:t>Законом Московской области от 30.12.2014 г. №191/2014-ОЗ «О благоустройстве в Московской области»</w:t>
      </w:r>
      <w:r w:rsidRPr="00980E8C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иными правовыми актами Московской области;</w:t>
      </w:r>
    </w:p>
    <w:p w:rsidR="00EF0B79" w:rsidRPr="00980E8C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E8C">
        <w:rPr>
          <w:rFonts w:ascii="Times New Roman" w:eastAsia="Times New Roman" w:hAnsi="Times New Roman"/>
          <w:sz w:val="24"/>
          <w:szCs w:val="24"/>
          <w:lang w:eastAsia="ru-RU"/>
        </w:rPr>
        <w:t>осуществляют устройство муниципальных площадок микрорайонного типа для выгула домашних животных;</w:t>
      </w:r>
    </w:p>
    <w:p w:rsidR="00EF0B79" w:rsidRPr="00980E8C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E8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привлекают собственников (правообладателей) домовладений, организации, осуществляющие функции управления многоквартирными жилыми домами; общественные объединения граждан, общественные объединения и иные общественные организации, осуществляющие функции общественного контроля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Фединское</w:t>
      </w:r>
      <w:r w:rsidRPr="00980E8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приемки работ, выполненных при осуществлении мероприятий, закрепленных в планах благоустройства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980E8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F0B79" w:rsidRPr="00980E8C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80E8C">
        <w:rPr>
          <w:rFonts w:ascii="Times New Roman" w:eastAsia="Times New Roman" w:hAnsi="Times New Roman"/>
          <w:sz w:val="24"/>
          <w:szCs w:val="24"/>
          <w:lang w:eastAsia="ru-RU"/>
        </w:rPr>
        <w:t>создают условия беспрепятственного доступа к объектам благоустройства, находящимся в муниципальной собственности, для инвалидов и других маломобильных групп населения в порядке, установленном законодательством Российской Федерации о социальной защите инвалидов;</w:t>
      </w:r>
    </w:p>
    <w:p w:rsidR="00EF0B79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80E8C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утверждают и доводят до юридических и физических лиц требования к архитектурно-художественному облику территорий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Фединское</w:t>
      </w:r>
      <w:r w:rsidRPr="00980E8C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размещения на публичных информационных ресурсах.</w:t>
      </w:r>
      <w:r w:rsidRPr="009F75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F0B79" w:rsidRPr="00980E8C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80E8C">
        <w:rPr>
          <w:rFonts w:ascii="Times New Roman" w:eastAsia="Times New Roman" w:hAnsi="Times New Roman"/>
          <w:sz w:val="24"/>
          <w:szCs w:val="24"/>
          <w:lang w:eastAsia="ru-RU"/>
        </w:rPr>
        <w:t>осуществляют иные полномочия, отнесенные законами Российской Федерации и законами Московской области к полномочиям органов местного самоуправления в сфере благоуст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ройства и озеленения территории.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B79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29. Общественное участие в принятии решений и реализации проектов благоустройства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B64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Все решения, касающиеся благоустройства и развития территорий принимаются открыто и гласно, с учетом мнения жителей соответствующих территорий и иных заинтересованных лиц.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Для осуществления участия жителей и иных заинтересованных лиц в процессе реализации проектов благоустройства органы местного самоуправления привлекают общественность на этапах планирования, установки (модернизации), приемки выполненных работ по благоустройству.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и механизмы общественного участия в принятии решений и реализации проектов благоустройства определяются нормативно-правовыми актами Российской Федерации, Московской области и органов местного самоуправления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255FC" w:rsidRPr="006255FC">
        <w:rPr>
          <w:rFonts w:ascii="Times New Roman" w:eastAsia="Times New Roman" w:hAnsi="Times New Roman"/>
          <w:sz w:val="24"/>
          <w:szCs w:val="24"/>
          <w:lang w:eastAsia="ru-RU"/>
        </w:rPr>
        <w:t>4. Формами общественного участия в благоустройстве территории сельского поселения являются общественные обсуждения и общественный контроль.</w:t>
      </w:r>
      <w:bookmarkStart w:id="0" w:name="_GoBack"/>
      <w:bookmarkEnd w:id="0"/>
    </w:p>
    <w:p w:rsidR="00EF0B79" w:rsidRPr="009763D8" w:rsidRDefault="00EF0B79" w:rsidP="00EF0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Статья 30. Ответственность за нарушение правил благоустройства на территории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</w:t>
      </w:r>
      <w:r w:rsidRPr="0097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Фединское</w:t>
      </w:r>
    </w:p>
    <w:p w:rsidR="00EF0B79" w:rsidRPr="009763D8" w:rsidRDefault="00EF0B79" w:rsidP="00EF0B79">
      <w:pPr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Лица, нарушившие требования, предусмотренные настоящими Правилами, Законом Московской области от 30.12.2014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191/2014-ОЗ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О благоустройстве в Московской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, несут ответственность, установленную Законом Московской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 xml:space="preserve">37/2016-ОЗ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Кодекс Московской области об административных правонарушениях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0B79" w:rsidRPr="009763D8" w:rsidRDefault="00EF0B79" w:rsidP="00EF0B79">
      <w:pPr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3D8">
        <w:rPr>
          <w:rFonts w:ascii="Times New Roman" w:eastAsia="Times New Roman" w:hAnsi="Times New Roman"/>
          <w:sz w:val="24"/>
          <w:szCs w:val="24"/>
          <w:lang w:eastAsia="ru-RU"/>
        </w:rPr>
        <w:t>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порядком, установленным Правительством Московской области.</w:t>
      </w:r>
    </w:p>
    <w:p w:rsidR="00EF0B79" w:rsidRPr="009763D8" w:rsidRDefault="00EF0B79" w:rsidP="00EF0B79">
      <w:pPr>
        <w:spacing w:after="0" w:line="240" w:lineRule="auto"/>
        <w:jc w:val="both"/>
      </w:pPr>
    </w:p>
    <w:p w:rsidR="0064670C" w:rsidRDefault="0064670C"/>
    <w:sectPr w:rsidR="0064670C" w:rsidSect="00D63FB9">
      <w:pgSz w:w="11906" w:h="16838"/>
      <w:pgMar w:top="851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BFD"/>
    <w:multiLevelType w:val="multilevel"/>
    <w:tmpl w:val="D15E8E8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86B80"/>
    <w:multiLevelType w:val="multilevel"/>
    <w:tmpl w:val="B82C2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30D91"/>
    <w:multiLevelType w:val="multilevel"/>
    <w:tmpl w:val="4782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14186"/>
    <w:multiLevelType w:val="multilevel"/>
    <w:tmpl w:val="DDB6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0C713B"/>
    <w:multiLevelType w:val="multilevel"/>
    <w:tmpl w:val="62CE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2A359A"/>
    <w:multiLevelType w:val="multilevel"/>
    <w:tmpl w:val="378671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02C07"/>
    <w:multiLevelType w:val="multilevel"/>
    <w:tmpl w:val="7EEC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341882"/>
    <w:multiLevelType w:val="multilevel"/>
    <w:tmpl w:val="C722E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7E77B9"/>
    <w:multiLevelType w:val="multilevel"/>
    <w:tmpl w:val="85A0C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715568"/>
    <w:multiLevelType w:val="multilevel"/>
    <w:tmpl w:val="93D0FDD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9B1C99"/>
    <w:multiLevelType w:val="multilevel"/>
    <w:tmpl w:val="9F22728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AC0ECA"/>
    <w:multiLevelType w:val="multilevel"/>
    <w:tmpl w:val="207A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E4062B"/>
    <w:multiLevelType w:val="multilevel"/>
    <w:tmpl w:val="8AC0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8E3A9B"/>
    <w:multiLevelType w:val="multilevel"/>
    <w:tmpl w:val="039CBA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F33C02"/>
    <w:multiLevelType w:val="multilevel"/>
    <w:tmpl w:val="B050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615909"/>
    <w:multiLevelType w:val="multilevel"/>
    <w:tmpl w:val="EF34356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483519"/>
    <w:multiLevelType w:val="multilevel"/>
    <w:tmpl w:val="76A4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42025C"/>
    <w:multiLevelType w:val="multilevel"/>
    <w:tmpl w:val="78F617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4417F9"/>
    <w:multiLevelType w:val="multilevel"/>
    <w:tmpl w:val="A726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731EA2"/>
    <w:multiLevelType w:val="multilevel"/>
    <w:tmpl w:val="AC14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AC03A6"/>
    <w:multiLevelType w:val="multilevel"/>
    <w:tmpl w:val="506802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CB2964"/>
    <w:multiLevelType w:val="multilevel"/>
    <w:tmpl w:val="50EC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CF25EF"/>
    <w:multiLevelType w:val="multilevel"/>
    <w:tmpl w:val="FAD2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AE1D03"/>
    <w:multiLevelType w:val="multilevel"/>
    <w:tmpl w:val="6D3C2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CC5712"/>
    <w:multiLevelType w:val="multilevel"/>
    <w:tmpl w:val="4CB2B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0B1EF4"/>
    <w:multiLevelType w:val="multilevel"/>
    <w:tmpl w:val="801653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2029C5"/>
    <w:multiLevelType w:val="multilevel"/>
    <w:tmpl w:val="29A8A0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232630"/>
    <w:multiLevelType w:val="multilevel"/>
    <w:tmpl w:val="8BE8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E231FF"/>
    <w:multiLevelType w:val="multilevel"/>
    <w:tmpl w:val="650E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195DD5"/>
    <w:multiLevelType w:val="multilevel"/>
    <w:tmpl w:val="07E8B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3C2468"/>
    <w:multiLevelType w:val="multilevel"/>
    <w:tmpl w:val="A478F7C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A26C15"/>
    <w:multiLevelType w:val="multilevel"/>
    <w:tmpl w:val="764CC2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6D46698"/>
    <w:multiLevelType w:val="multilevel"/>
    <w:tmpl w:val="2BD6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2925E7"/>
    <w:multiLevelType w:val="multilevel"/>
    <w:tmpl w:val="AEA45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7F77D0"/>
    <w:multiLevelType w:val="multilevel"/>
    <w:tmpl w:val="85E639B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110A61"/>
    <w:multiLevelType w:val="multilevel"/>
    <w:tmpl w:val="D584A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15F6817"/>
    <w:multiLevelType w:val="multilevel"/>
    <w:tmpl w:val="F7309C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24D0F02"/>
    <w:multiLevelType w:val="multilevel"/>
    <w:tmpl w:val="DD34B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1D212B"/>
    <w:multiLevelType w:val="multilevel"/>
    <w:tmpl w:val="63B46F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F37C6A"/>
    <w:multiLevelType w:val="multilevel"/>
    <w:tmpl w:val="7BEA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A87050"/>
    <w:multiLevelType w:val="multilevel"/>
    <w:tmpl w:val="EA4E6EB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5422B0"/>
    <w:multiLevelType w:val="multilevel"/>
    <w:tmpl w:val="FDEAA4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272A1F"/>
    <w:multiLevelType w:val="multilevel"/>
    <w:tmpl w:val="58588A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6213B6"/>
    <w:multiLevelType w:val="multilevel"/>
    <w:tmpl w:val="B04CDE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B8134F"/>
    <w:multiLevelType w:val="multilevel"/>
    <w:tmpl w:val="CF14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E43428"/>
    <w:multiLevelType w:val="multilevel"/>
    <w:tmpl w:val="5104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91211F"/>
    <w:multiLevelType w:val="multilevel"/>
    <w:tmpl w:val="DA8259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504BE6"/>
    <w:multiLevelType w:val="multilevel"/>
    <w:tmpl w:val="F168D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63401D0"/>
    <w:multiLevelType w:val="multilevel"/>
    <w:tmpl w:val="4DA4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63C1CB9"/>
    <w:multiLevelType w:val="multilevel"/>
    <w:tmpl w:val="4BEAB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D04464"/>
    <w:multiLevelType w:val="multilevel"/>
    <w:tmpl w:val="EF2639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C226D51"/>
    <w:multiLevelType w:val="multilevel"/>
    <w:tmpl w:val="1B0A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CC73A19"/>
    <w:multiLevelType w:val="multilevel"/>
    <w:tmpl w:val="3DC891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FC4CC8"/>
    <w:multiLevelType w:val="multilevel"/>
    <w:tmpl w:val="B27256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3"/>
  </w:num>
  <w:num w:numId="3">
    <w:abstractNumId w:val="44"/>
  </w:num>
  <w:num w:numId="4">
    <w:abstractNumId w:val="47"/>
  </w:num>
  <w:num w:numId="5">
    <w:abstractNumId w:val="8"/>
  </w:num>
  <w:num w:numId="6">
    <w:abstractNumId w:val="45"/>
  </w:num>
  <w:num w:numId="7">
    <w:abstractNumId w:val="9"/>
  </w:num>
  <w:num w:numId="8">
    <w:abstractNumId w:val="0"/>
  </w:num>
  <w:num w:numId="9">
    <w:abstractNumId w:val="30"/>
  </w:num>
  <w:num w:numId="10">
    <w:abstractNumId w:val="15"/>
  </w:num>
  <w:num w:numId="11">
    <w:abstractNumId w:val="10"/>
  </w:num>
  <w:num w:numId="12">
    <w:abstractNumId w:val="19"/>
  </w:num>
  <w:num w:numId="13">
    <w:abstractNumId w:val="35"/>
  </w:num>
  <w:num w:numId="14">
    <w:abstractNumId w:val="20"/>
  </w:num>
  <w:num w:numId="15">
    <w:abstractNumId w:val="6"/>
  </w:num>
  <w:num w:numId="16">
    <w:abstractNumId w:val="49"/>
  </w:num>
  <w:num w:numId="17">
    <w:abstractNumId w:val="29"/>
  </w:num>
  <w:num w:numId="18">
    <w:abstractNumId w:val="27"/>
  </w:num>
  <w:num w:numId="19">
    <w:abstractNumId w:val="46"/>
  </w:num>
  <w:num w:numId="20">
    <w:abstractNumId w:val="39"/>
  </w:num>
  <w:num w:numId="21">
    <w:abstractNumId w:val="21"/>
  </w:num>
  <w:num w:numId="22">
    <w:abstractNumId w:val="23"/>
  </w:num>
  <w:num w:numId="23">
    <w:abstractNumId w:val="42"/>
  </w:num>
  <w:num w:numId="24">
    <w:abstractNumId w:val="22"/>
  </w:num>
  <w:num w:numId="25">
    <w:abstractNumId w:val="52"/>
  </w:num>
  <w:num w:numId="26">
    <w:abstractNumId w:val="24"/>
  </w:num>
  <w:num w:numId="27">
    <w:abstractNumId w:val="18"/>
  </w:num>
  <w:num w:numId="28">
    <w:abstractNumId w:val="7"/>
  </w:num>
  <w:num w:numId="29">
    <w:abstractNumId w:val="48"/>
  </w:num>
  <w:num w:numId="30">
    <w:abstractNumId w:val="32"/>
  </w:num>
  <w:num w:numId="31">
    <w:abstractNumId w:val="5"/>
  </w:num>
  <w:num w:numId="32">
    <w:abstractNumId w:val="13"/>
  </w:num>
  <w:num w:numId="33">
    <w:abstractNumId w:val="53"/>
  </w:num>
  <w:num w:numId="34">
    <w:abstractNumId w:val="51"/>
  </w:num>
  <w:num w:numId="35">
    <w:abstractNumId w:val="25"/>
  </w:num>
  <w:num w:numId="36">
    <w:abstractNumId w:val="16"/>
  </w:num>
  <w:num w:numId="37">
    <w:abstractNumId w:val="17"/>
  </w:num>
  <w:num w:numId="38">
    <w:abstractNumId w:val="26"/>
  </w:num>
  <w:num w:numId="39">
    <w:abstractNumId w:val="38"/>
  </w:num>
  <w:num w:numId="40">
    <w:abstractNumId w:val="43"/>
  </w:num>
  <w:num w:numId="41">
    <w:abstractNumId w:val="50"/>
  </w:num>
  <w:num w:numId="42">
    <w:abstractNumId w:val="34"/>
  </w:num>
  <w:num w:numId="43">
    <w:abstractNumId w:val="31"/>
  </w:num>
  <w:num w:numId="44">
    <w:abstractNumId w:val="41"/>
  </w:num>
  <w:num w:numId="45">
    <w:abstractNumId w:val="40"/>
  </w:num>
  <w:num w:numId="46">
    <w:abstractNumId w:val="4"/>
  </w:num>
  <w:num w:numId="47">
    <w:abstractNumId w:val="3"/>
  </w:num>
  <w:num w:numId="48">
    <w:abstractNumId w:val="36"/>
  </w:num>
  <w:num w:numId="49">
    <w:abstractNumId w:val="37"/>
  </w:num>
  <w:num w:numId="50">
    <w:abstractNumId w:val="11"/>
  </w:num>
  <w:num w:numId="51">
    <w:abstractNumId w:val="14"/>
  </w:num>
  <w:num w:numId="52">
    <w:abstractNumId w:val="1"/>
  </w:num>
  <w:num w:numId="53">
    <w:abstractNumId w:val="28"/>
  </w:num>
  <w:num w:numId="54">
    <w:abstractNumId w:val="1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79"/>
    <w:rsid w:val="00001C2D"/>
    <w:rsid w:val="00006BAE"/>
    <w:rsid w:val="00012DEF"/>
    <w:rsid w:val="00017002"/>
    <w:rsid w:val="00021644"/>
    <w:rsid w:val="00073F57"/>
    <w:rsid w:val="0008376B"/>
    <w:rsid w:val="00096393"/>
    <w:rsid w:val="000A1C6D"/>
    <w:rsid w:val="000C1AF5"/>
    <w:rsid w:val="000E43C7"/>
    <w:rsid w:val="000E64A6"/>
    <w:rsid w:val="001103E2"/>
    <w:rsid w:val="0011386D"/>
    <w:rsid w:val="001148E3"/>
    <w:rsid w:val="00131492"/>
    <w:rsid w:val="00143A71"/>
    <w:rsid w:val="001455F4"/>
    <w:rsid w:val="001555B0"/>
    <w:rsid w:val="001740D5"/>
    <w:rsid w:val="0017501A"/>
    <w:rsid w:val="00187929"/>
    <w:rsid w:val="00196714"/>
    <w:rsid w:val="001A2E05"/>
    <w:rsid w:val="001A2F03"/>
    <w:rsid w:val="001B1ED1"/>
    <w:rsid w:val="001C0601"/>
    <w:rsid w:val="001F21CF"/>
    <w:rsid w:val="001F62AB"/>
    <w:rsid w:val="00241D93"/>
    <w:rsid w:val="00275C8F"/>
    <w:rsid w:val="002930CB"/>
    <w:rsid w:val="002933C3"/>
    <w:rsid w:val="00295AC3"/>
    <w:rsid w:val="002A09D8"/>
    <w:rsid w:val="002B177B"/>
    <w:rsid w:val="002B185F"/>
    <w:rsid w:val="002C691A"/>
    <w:rsid w:val="0033353A"/>
    <w:rsid w:val="00336D6E"/>
    <w:rsid w:val="003465FA"/>
    <w:rsid w:val="00350E6E"/>
    <w:rsid w:val="0035147B"/>
    <w:rsid w:val="00392983"/>
    <w:rsid w:val="003943D1"/>
    <w:rsid w:val="003C4FE9"/>
    <w:rsid w:val="003E50CC"/>
    <w:rsid w:val="003E5B96"/>
    <w:rsid w:val="003F0D7A"/>
    <w:rsid w:val="003F5CC7"/>
    <w:rsid w:val="003F6984"/>
    <w:rsid w:val="0040152D"/>
    <w:rsid w:val="0040281F"/>
    <w:rsid w:val="00403D34"/>
    <w:rsid w:val="00433FF1"/>
    <w:rsid w:val="00434083"/>
    <w:rsid w:val="004400F1"/>
    <w:rsid w:val="0044790E"/>
    <w:rsid w:val="00477E0A"/>
    <w:rsid w:val="004966C5"/>
    <w:rsid w:val="00497C61"/>
    <w:rsid w:val="004C110E"/>
    <w:rsid w:val="004C24C9"/>
    <w:rsid w:val="004C4CFE"/>
    <w:rsid w:val="004C7883"/>
    <w:rsid w:val="004F6258"/>
    <w:rsid w:val="005131D6"/>
    <w:rsid w:val="00515731"/>
    <w:rsid w:val="00517FEC"/>
    <w:rsid w:val="00524A1E"/>
    <w:rsid w:val="00535E64"/>
    <w:rsid w:val="00560998"/>
    <w:rsid w:val="005618D9"/>
    <w:rsid w:val="00571C27"/>
    <w:rsid w:val="00580985"/>
    <w:rsid w:val="005902E1"/>
    <w:rsid w:val="005B3EBC"/>
    <w:rsid w:val="005B51DA"/>
    <w:rsid w:val="005B650B"/>
    <w:rsid w:val="005D3B8B"/>
    <w:rsid w:val="005D7B82"/>
    <w:rsid w:val="005E1EF7"/>
    <w:rsid w:val="005E5167"/>
    <w:rsid w:val="005F2187"/>
    <w:rsid w:val="00612EB6"/>
    <w:rsid w:val="00614DA3"/>
    <w:rsid w:val="00625322"/>
    <w:rsid w:val="006255FC"/>
    <w:rsid w:val="0064670C"/>
    <w:rsid w:val="00650375"/>
    <w:rsid w:val="00654FEB"/>
    <w:rsid w:val="0066067F"/>
    <w:rsid w:val="00680AD7"/>
    <w:rsid w:val="00692623"/>
    <w:rsid w:val="0069293D"/>
    <w:rsid w:val="006A525A"/>
    <w:rsid w:val="006A7C9C"/>
    <w:rsid w:val="006D79A9"/>
    <w:rsid w:val="006E0809"/>
    <w:rsid w:val="006E0AEC"/>
    <w:rsid w:val="006F3B17"/>
    <w:rsid w:val="00723657"/>
    <w:rsid w:val="00733381"/>
    <w:rsid w:val="00734385"/>
    <w:rsid w:val="00736EE3"/>
    <w:rsid w:val="00741285"/>
    <w:rsid w:val="00764B6C"/>
    <w:rsid w:val="00764D74"/>
    <w:rsid w:val="00777A4D"/>
    <w:rsid w:val="007902EA"/>
    <w:rsid w:val="00795BE1"/>
    <w:rsid w:val="007B5A89"/>
    <w:rsid w:val="007C1869"/>
    <w:rsid w:val="007E33FE"/>
    <w:rsid w:val="007E5F7C"/>
    <w:rsid w:val="008055B1"/>
    <w:rsid w:val="00805A51"/>
    <w:rsid w:val="00805C38"/>
    <w:rsid w:val="00810BA3"/>
    <w:rsid w:val="008149D1"/>
    <w:rsid w:val="00826632"/>
    <w:rsid w:val="008313A4"/>
    <w:rsid w:val="008333D9"/>
    <w:rsid w:val="0083610B"/>
    <w:rsid w:val="00854F5B"/>
    <w:rsid w:val="00855FB5"/>
    <w:rsid w:val="00880489"/>
    <w:rsid w:val="00894A0C"/>
    <w:rsid w:val="00897731"/>
    <w:rsid w:val="008A1713"/>
    <w:rsid w:val="008A398F"/>
    <w:rsid w:val="008F299E"/>
    <w:rsid w:val="00905542"/>
    <w:rsid w:val="00913504"/>
    <w:rsid w:val="009259BB"/>
    <w:rsid w:val="00927D6C"/>
    <w:rsid w:val="00934682"/>
    <w:rsid w:val="0093546F"/>
    <w:rsid w:val="00943A8B"/>
    <w:rsid w:val="009477C9"/>
    <w:rsid w:val="009548EC"/>
    <w:rsid w:val="0097151B"/>
    <w:rsid w:val="009C4609"/>
    <w:rsid w:val="009F4B82"/>
    <w:rsid w:val="00A04AE0"/>
    <w:rsid w:val="00A10C94"/>
    <w:rsid w:val="00A259DD"/>
    <w:rsid w:val="00A366B8"/>
    <w:rsid w:val="00A43108"/>
    <w:rsid w:val="00A46FBE"/>
    <w:rsid w:val="00A5065A"/>
    <w:rsid w:val="00A918D9"/>
    <w:rsid w:val="00AC021D"/>
    <w:rsid w:val="00AC49D5"/>
    <w:rsid w:val="00AD1265"/>
    <w:rsid w:val="00AD69A7"/>
    <w:rsid w:val="00AE736F"/>
    <w:rsid w:val="00AF1356"/>
    <w:rsid w:val="00B060B9"/>
    <w:rsid w:val="00B12EF4"/>
    <w:rsid w:val="00B13CE7"/>
    <w:rsid w:val="00B1644F"/>
    <w:rsid w:val="00B40992"/>
    <w:rsid w:val="00B44A48"/>
    <w:rsid w:val="00B50FBE"/>
    <w:rsid w:val="00B64DB4"/>
    <w:rsid w:val="00B679E6"/>
    <w:rsid w:val="00B7157B"/>
    <w:rsid w:val="00B90745"/>
    <w:rsid w:val="00BC4E37"/>
    <w:rsid w:val="00C01CF8"/>
    <w:rsid w:val="00C118B9"/>
    <w:rsid w:val="00C1692F"/>
    <w:rsid w:val="00C53ADC"/>
    <w:rsid w:val="00C666B7"/>
    <w:rsid w:val="00C74E30"/>
    <w:rsid w:val="00C76F5F"/>
    <w:rsid w:val="00C97519"/>
    <w:rsid w:val="00CA45C0"/>
    <w:rsid w:val="00CB2756"/>
    <w:rsid w:val="00CC57C2"/>
    <w:rsid w:val="00CE649C"/>
    <w:rsid w:val="00CF7FB1"/>
    <w:rsid w:val="00D01171"/>
    <w:rsid w:val="00D22F98"/>
    <w:rsid w:val="00D56261"/>
    <w:rsid w:val="00D9289C"/>
    <w:rsid w:val="00DA40F2"/>
    <w:rsid w:val="00DE3CC3"/>
    <w:rsid w:val="00DF318C"/>
    <w:rsid w:val="00E067B5"/>
    <w:rsid w:val="00E0711E"/>
    <w:rsid w:val="00E154F6"/>
    <w:rsid w:val="00E33B9A"/>
    <w:rsid w:val="00E37DDA"/>
    <w:rsid w:val="00E65D2E"/>
    <w:rsid w:val="00E84F9F"/>
    <w:rsid w:val="00E9068F"/>
    <w:rsid w:val="00E92606"/>
    <w:rsid w:val="00E93647"/>
    <w:rsid w:val="00E94196"/>
    <w:rsid w:val="00EA779E"/>
    <w:rsid w:val="00EC7A55"/>
    <w:rsid w:val="00EF0B79"/>
    <w:rsid w:val="00EF192F"/>
    <w:rsid w:val="00EF4D5A"/>
    <w:rsid w:val="00F21D71"/>
    <w:rsid w:val="00F22435"/>
    <w:rsid w:val="00F32011"/>
    <w:rsid w:val="00F33DB3"/>
    <w:rsid w:val="00F43D4B"/>
    <w:rsid w:val="00F43EA5"/>
    <w:rsid w:val="00F5340A"/>
    <w:rsid w:val="00F54201"/>
    <w:rsid w:val="00F55599"/>
    <w:rsid w:val="00F60C87"/>
    <w:rsid w:val="00F63B2C"/>
    <w:rsid w:val="00F660F6"/>
    <w:rsid w:val="00F731AF"/>
    <w:rsid w:val="00F7466B"/>
    <w:rsid w:val="00F94672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7893A-5F68-4754-8725-C8B0D22E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7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10716</Words>
  <Characters>61083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2018-09-20T12:35:00Z</dcterms:created>
  <dcterms:modified xsi:type="dcterms:W3CDTF">2018-10-08T08:33:00Z</dcterms:modified>
</cp:coreProperties>
</file>