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88" w:rsidRPr="00312F0D" w:rsidRDefault="009E0A88" w:rsidP="009E0A88">
      <w:pPr>
        <w:suppressAutoHyphens/>
        <w:jc w:val="center"/>
        <w:rPr>
          <w:sz w:val="32"/>
          <w:szCs w:val="32"/>
          <w:lang w:eastAsia="ar-SA"/>
        </w:rPr>
      </w:pPr>
      <w:r w:rsidRPr="00CA0AE9">
        <w:rPr>
          <w:b/>
          <w:sz w:val="48"/>
          <w:lang w:eastAsia="ar-SA"/>
        </w:rPr>
        <w:t xml:space="preserve">             </w:t>
      </w:r>
      <w:r>
        <w:rPr>
          <w:b/>
          <w:sz w:val="48"/>
          <w:lang w:eastAsia="ar-SA"/>
        </w:rPr>
        <w:t xml:space="preserve">                          </w:t>
      </w:r>
      <w:r w:rsidRPr="00312F0D">
        <w:rPr>
          <w:b/>
          <w:sz w:val="32"/>
          <w:szCs w:val="32"/>
          <w:lang w:eastAsia="ar-SA"/>
        </w:rPr>
        <w:t xml:space="preserve">                        </w:t>
      </w:r>
    </w:p>
    <w:p w:rsidR="009E0A88" w:rsidRPr="00CA0AE9" w:rsidRDefault="009E0A88" w:rsidP="009E0A88">
      <w:pPr>
        <w:suppressAutoHyphens/>
        <w:jc w:val="center"/>
        <w:rPr>
          <w:b/>
          <w:color w:val="000080"/>
          <w:sz w:val="36"/>
          <w:lang w:eastAsia="ar-SA"/>
        </w:rPr>
      </w:pPr>
      <w:r>
        <w:rPr>
          <w:b/>
          <w:noProof/>
          <w:sz w:val="48"/>
        </w:rPr>
        <w:drawing>
          <wp:inline distT="0" distB="0" distL="0" distR="0">
            <wp:extent cx="37147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0A88" w:rsidRPr="00CA0AE9" w:rsidRDefault="009E0A88" w:rsidP="009E0A88">
      <w:pPr>
        <w:ind w:left="-142"/>
        <w:jc w:val="center"/>
        <w:rPr>
          <w:color w:val="FF0000"/>
          <w:sz w:val="24"/>
          <w:szCs w:val="24"/>
        </w:rPr>
      </w:pPr>
    </w:p>
    <w:p w:rsidR="009E0A88" w:rsidRPr="00CA0AE9" w:rsidRDefault="009E0A88" w:rsidP="009E0A88">
      <w:pPr>
        <w:ind w:left="-567"/>
        <w:jc w:val="center"/>
        <w:rPr>
          <w:b/>
          <w:color w:val="000080"/>
          <w:sz w:val="32"/>
          <w:szCs w:val="32"/>
        </w:rPr>
      </w:pPr>
      <w:r w:rsidRPr="00CA0AE9">
        <w:rPr>
          <w:b/>
          <w:color w:val="000080"/>
          <w:sz w:val="32"/>
          <w:szCs w:val="32"/>
        </w:rPr>
        <w:t>СОВЕТ ДЕПУТАТОВ</w:t>
      </w:r>
    </w:p>
    <w:p w:rsidR="009E0A88" w:rsidRPr="00CA0AE9" w:rsidRDefault="009E0A88" w:rsidP="009E0A88">
      <w:pPr>
        <w:suppressAutoHyphens/>
        <w:ind w:left="-567"/>
        <w:jc w:val="center"/>
        <w:rPr>
          <w:color w:val="000080"/>
          <w:sz w:val="28"/>
          <w:szCs w:val="28"/>
          <w:lang w:eastAsia="ar-SA"/>
        </w:rPr>
      </w:pPr>
      <w:r w:rsidRPr="00CA0AE9">
        <w:rPr>
          <w:color w:val="000080"/>
          <w:sz w:val="28"/>
          <w:szCs w:val="28"/>
          <w:lang w:eastAsia="ar-SA"/>
        </w:rPr>
        <w:t>муниципального образования «Сельское поселение ФЕДИНСКОЕ»</w:t>
      </w:r>
    </w:p>
    <w:p w:rsidR="009E0A88" w:rsidRPr="00CA0AE9" w:rsidRDefault="009E0A88" w:rsidP="009E0A88">
      <w:pPr>
        <w:suppressAutoHyphens/>
        <w:ind w:left="-709"/>
        <w:jc w:val="center"/>
        <w:rPr>
          <w:color w:val="000080"/>
          <w:sz w:val="28"/>
          <w:szCs w:val="28"/>
          <w:lang w:eastAsia="ar-SA"/>
        </w:rPr>
      </w:pPr>
      <w:r w:rsidRPr="00CA0AE9">
        <w:rPr>
          <w:color w:val="000080"/>
          <w:sz w:val="28"/>
          <w:szCs w:val="28"/>
          <w:lang w:eastAsia="ar-SA"/>
        </w:rPr>
        <w:t>Воскресенского муниципального района Московской области</w:t>
      </w:r>
    </w:p>
    <w:p w:rsidR="009E0A88" w:rsidRPr="00CA0AE9" w:rsidRDefault="009E0A88" w:rsidP="009E0A88">
      <w:pPr>
        <w:suppressAutoHyphens/>
        <w:ind w:left="-567"/>
        <w:jc w:val="center"/>
        <w:rPr>
          <w:b/>
          <w:color w:val="000080"/>
          <w:lang w:eastAsia="ar-SA"/>
        </w:rPr>
      </w:pPr>
    </w:p>
    <w:p w:rsidR="009E0A88" w:rsidRPr="00CA0AE9" w:rsidRDefault="009E0A88" w:rsidP="009E0A88">
      <w:pPr>
        <w:suppressAutoHyphens/>
        <w:jc w:val="both"/>
        <w:rPr>
          <w:color w:val="000080"/>
          <w:lang w:eastAsia="ar-SA"/>
        </w:rPr>
      </w:pPr>
      <w:r w:rsidRPr="00CA0AE9">
        <w:rPr>
          <w:color w:val="000080"/>
          <w:lang w:eastAsia="ar-SA"/>
        </w:rPr>
        <w:t>140209, Московская область, Воскресенский район,</w:t>
      </w:r>
      <w:r w:rsidRPr="00CA0AE9">
        <w:rPr>
          <w:color w:val="000080"/>
          <w:lang w:eastAsia="ar-SA"/>
        </w:rPr>
        <w:tab/>
        <w:t xml:space="preserve">                           тел./факс: (49644) 5-73-43; 5-73-46</w:t>
      </w:r>
    </w:p>
    <w:p w:rsidR="009E0A88" w:rsidRPr="00CA0AE9" w:rsidRDefault="009E0A88" w:rsidP="009E0A88">
      <w:pPr>
        <w:suppressAutoHyphens/>
        <w:jc w:val="both"/>
        <w:rPr>
          <w:b/>
          <w:color w:val="000080"/>
          <w:lang w:eastAsia="ar-SA"/>
        </w:rPr>
      </w:pPr>
      <w:r w:rsidRPr="00CA0AE9">
        <w:rPr>
          <w:color w:val="000080"/>
          <w:lang w:eastAsia="ar-SA"/>
        </w:rPr>
        <w:t xml:space="preserve">село Федино, дом №1-«А»                                         </w:t>
      </w:r>
      <w:r w:rsidRPr="00CA0AE9">
        <w:rPr>
          <w:color w:val="000080"/>
          <w:lang w:eastAsia="ar-SA"/>
        </w:rPr>
        <w:tab/>
        <w:t xml:space="preserve">               </w:t>
      </w:r>
      <w:hyperlink r:id="rId7" w:history="1">
        <w:r w:rsidRPr="00CA0AE9">
          <w:rPr>
            <w:b/>
            <w:color w:val="0000FF"/>
            <w:u w:val="single"/>
            <w:lang w:val="en-US" w:eastAsia="ar-SA"/>
          </w:rPr>
          <w:t>www</w:t>
        </w:r>
        <w:r w:rsidRPr="00CA0AE9">
          <w:rPr>
            <w:b/>
            <w:color w:val="0000FF"/>
            <w:u w:val="single"/>
            <w:lang w:eastAsia="ar-SA"/>
          </w:rPr>
          <w:t>.</w:t>
        </w:r>
        <w:r w:rsidRPr="00CA0AE9">
          <w:rPr>
            <w:b/>
            <w:color w:val="0000FF"/>
            <w:u w:val="single"/>
            <w:lang w:val="en-US" w:eastAsia="ar-SA"/>
          </w:rPr>
          <w:t>fedino</w:t>
        </w:r>
        <w:r w:rsidRPr="00CA0AE9">
          <w:rPr>
            <w:b/>
            <w:color w:val="0000FF"/>
            <w:u w:val="single"/>
            <w:lang w:eastAsia="ar-SA"/>
          </w:rPr>
          <w:t>.</w:t>
        </w:r>
        <w:r w:rsidRPr="00CA0AE9">
          <w:rPr>
            <w:b/>
            <w:color w:val="0000FF"/>
            <w:u w:val="single"/>
            <w:lang w:val="en-US" w:eastAsia="ar-SA"/>
          </w:rPr>
          <w:t>ru</w:t>
        </w:r>
      </w:hyperlink>
      <w:r w:rsidRPr="00CA0AE9">
        <w:rPr>
          <w:b/>
          <w:lang w:eastAsia="ar-SA"/>
        </w:rPr>
        <w:t xml:space="preserve"> </w:t>
      </w:r>
      <w:r w:rsidRPr="00CA0AE9">
        <w:rPr>
          <w:color w:val="000080"/>
          <w:lang w:val="en-US" w:eastAsia="ar-SA"/>
        </w:rPr>
        <w:t>E</w:t>
      </w:r>
      <w:r w:rsidRPr="00CA0AE9">
        <w:rPr>
          <w:color w:val="000080"/>
          <w:lang w:eastAsia="ar-SA"/>
        </w:rPr>
        <w:t>-</w:t>
      </w:r>
      <w:r w:rsidRPr="00CA0AE9">
        <w:rPr>
          <w:color w:val="000080"/>
          <w:lang w:val="en-US" w:eastAsia="ar-SA"/>
        </w:rPr>
        <w:t>mail</w:t>
      </w:r>
      <w:r w:rsidRPr="00CA0AE9">
        <w:rPr>
          <w:color w:val="000080"/>
          <w:lang w:eastAsia="ar-SA"/>
        </w:rPr>
        <w:t xml:space="preserve">: </w:t>
      </w:r>
      <w:r w:rsidRPr="00CA0AE9">
        <w:rPr>
          <w:b/>
          <w:color w:val="000080"/>
          <w:lang w:val="en-US" w:eastAsia="ar-SA"/>
        </w:rPr>
        <w:t>fsp</w:t>
      </w:r>
      <w:r w:rsidRPr="00CA0AE9">
        <w:rPr>
          <w:b/>
          <w:color w:val="000080"/>
          <w:lang w:eastAsia="ar-SA"/>
        </w:rPr>
        <w:t>-</w:t>
      </w:r>
      <w:r w:rsidRPr="00CA0AE9">
        <w:rPr>
          <w:b/>
          <w:color w:val="000080"/>
          <w:lang w:val="en-US" w:eastAsia="ar-SA"/>
        </w:rPr>
        <w:t>ncv</w:t>
      </w:r>
      <w:r w:rsidRPr="00CA0AE9">
        <w:rPr>
          <w:b/>
          <w:color w:val="000080"/>
          <w:lang w:eastAsia="ar-SA"/>
        </w:rPr>
        <w:t>@</w:t>
      </w:r>
      <w:r w:rsidRPr="00CA0AE9">
        <w:rPr>
          <w:b/>
          <w:color w:val="000080"/>
          <w:lang w:val="en-US" w:eastAsia="ar-SA"/>
        </w:rPr>
        <w:t>yandex</w:t>
      </w:r>
      <w:r w:rsidRPr="00CA0AE9">
        <w:rPr>
          <w:b/>
          <w:color w:val="000080"/>
          <w:lang w:eastAsia="ar-SA"/>
        </w:rPr>
        <w:t>.</w:t>
      </w:r>
      <w:r w:rsidRPr="00CA0AE9">
        <w:rPr>
          <w:b/>
          <w:color w:val="000080"/>
          <w:lang w:val="en-US" w:eastAsia="ar-SA"/>
        </w:rPr>
        <w:t>ru</w:t>
      </w:r>
    </w:p>
    <w:p w:rsidR="009E0A88" w:rsidRPr="00CA0AE9" w:rsidRDefault="009E0A88" w:rsidP="009E0A88">
      <w:pPr>
        <w:suppressAutoHyphens/>
        <w:ind w:left="-567"/>
        <w:jc w:val="both"/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72389</wp:posOffset>
                </wp:positionV>
                <wp:extent cx="67437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D25E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5.7pt" to="528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" strokecolor="#036" strokeweight="1.59mm">
                <v:stroke joinstyle="miter"/>
              </v:line>
            </w:pict>
          </mc:Fallback>
        </mc:AlternateContent>
      </w:r>
      <w:r w:rsidRPr="00CA0AE9">
        <w:rPr>
          <w:b/>
          <w:lang w:eastAsia="ar-SA"/>
        </w:rPr>
        <w:tab/>
      </w:r>
      <w:r w:rsidRPr="00CA0AE9">
        <w:rPr>
          <w:b/>
          <w:lang w:eastAsia="ar-SA"/>
        </w:rPr>
        <w:tab/>
      </w:r>
      <w:r w:rsidRPr="00CA0AE9">
        <w:rPr>
          <w:b/>
          <w:lang w:eastAsia="ar-SA"/>
        </w:rPr>
        <w:tab/>
      </w:r>
      <w:r w:rsidRPr="00CA0AE9">
        <w:rPr>
          <w:b/>
          <w:lang w:eastAsia="ar-SA"/>
        </w:rPr>
        <w:tab/>
      </w:r>
      <w:r w:rsidRPr="00CA0AE9">
        <w:rPr>
          <w:b/>
          <w:lang w:eastAsia="ar-SA"/>
        </w:rPr>
        <w:tab/>
      </w:r>
    </w:p>
    <w:p w:rsidR="009E0A88" w:rsidRPr="00CA0AE9" w:rsidRDefault="009E0A88" w:rsidP="009E0A88">
      <w:pPr>
        <w:tabs>
          <w:tab w:val="left" w:pos="7650"/>
        </w:tabs>
        <w:ind w:left="-567"/>
        <w:rPr>
          <w:color w:val="000000"/>
          <w:sz w:val="24"/>
          <w:szCs w:val="24"/>
        </w:rPr>
      </w:pPr>
      <w:r w:rsidRPr="00CA0AE9">
        <w:rPr>
          <w:color w:val="000000"/>
          <w:szCs w:val="24"/>
        </w:rPr>
        <w:tab/>
      </w:r>
    </w:p>
    <w:p w:rsidR="009E0A88" w:rsidRPr="00CA0AE9" w:rsidRDefault="009E0A88" w:rsidP="009E0A88">
      <w:pPr>
        <w:rPr>
          <w:color w:val="000000"/>
          <w:sz w:val="24"/>
          <w:szCs w:val="24"/>
        </w:rPr>
      </w:pPr>
      <w:r w:rsidRPr="00CA0AE9">
        <w:rPr>
          <w:color w:val="000000"/>
          <w:sz w:val="24"/>
          <w:szCs w:val="24"/>
        </w:rPr>
        <w:t xml:space="preserve">                                                                     РЕШЕНИЕ</w:t>
      </w:r>
    </w:p>
    <w:p w:rsidR="009E0A88" w:rsidRDefault="009E0A88" w:rsidP="009E0A88">
      <w:pPr>
        <w:rPr>
          <w:sz w:val="24"/>
          <w:szCs w:val="24"/>
        </w:rPr>
      </w:pPr>
      <w:r w:rsidRPr="00CA0AE9">
        <w:rPr>
          <w:sz w:val="24"/>
          <w:szCs w:val="24"/>
        </w:rPr>
        <w:t xml:space="preserve">                             </w:t>
      </w:r>
      <w:r w:rsidR="000C7F28">
        <w:rPr>
          <w:sz w:val="24"/>
          <w:szCs w:val="24"/>
        </w:rPr>
        <w:t xml:space="preserve">                            от 2</w:t>
      </w:r>
      <w:r w:rsidR="00D2012E">
        <w:rPr>
          <w:sz w:val="24"/>
          <w:szCs w:val="24"/>
        </w:rPr>
        <w:t>5.12</w:t>
      </w:r>
      <w:r w:rsidRPr="00CA0AE9">
        <w:rPr>
          <w:sz w:val="24"/>
          <w:szCs w:val="24"/>
        </w:rPr>
        <w:t>.201</w:t>
      </w:r>
      <w:r w:rsidR="000C7F28">
        <w:rPr>
          <w:sz w:val="24"/>
          <w:szCs w:val="24"/>
        </w:rPr>
        <w:t>8</w:t>
      </w:r>
      <w:r w:rsidRPr="00CA0AE9">
        <w:rPr>
          <w:sz w:val="24"/>
          <w:szCs w:val="24"/>
        </w:rPr>
        <w:t xml:space="preserve"> г. № </w:t>
      </w:r>
      <w:r w:rsidR="00D2012E">
        <w:rPr>
          <w:sz w:val="24"/>
          <w:szCs w:val="24"/>
        </w:rPr>
        <w:t>32</w:t>
      </w:r>
      <w:r w:rsidR="00824822">
        <w:rPr>
          <w:sz w:val="24"/>
          <w:szCs w:val="24"/>
        </w:rPr>
        <w:t>5</w:t>
      </w:r>
      <w:r w:rsidR="00F949FA">
        <w:rPr>
          <w:sz w:val="24"/>
          <w:szCs w:val="24"/>
        </w:rPr>
        <w:t>/</w:t>
      </w:r>
      <w:r w:rsidR="000C7F28">
        <w:rPr>
          <w:sz w:val="24"/>
          <w:szCs w:val="24"/>
        </w:rPr>
        <w:t>5</w:t>
      </w:r>
      <w:r w:rsidR="00D2012E">
        <w:rPr>
          <w:sz w:val="24"/>
          <w:szCs w:val="24"/>
        </w:rPr>
        <w:t>5</w:t>
      </w:r>
      <w:bookmarkStart w:id="0" w:name="_GoBack"/>
      <w:bookmarkEnd w:id="0"/>
    </w:p>
    <w:p w:rsidR="00F949FA" w:rsidRPr="00CA0AE9" w:rsidRDefault="00F949FA" w:rsidP="009E0A88">
      <w:pPr>
        <w:rPr>
          <w:sz w:val="24"/>
          <w:szCs w:val="24"/>
        </w:rPr>
      </w:pPr>
    </w:p>
    <w:p w:rsidR="009E0A88" w:rsidRPr="006F3775" w:rsidRDefault="009E0A88" w:rsidP="009E0A88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6F377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 изменений в П</w:t>
      </w:r>
      <w:r w:rsidRPr="006F3775">
        <w:rPr>
          <w:b/>
          <w:sz w:val="24"/>
          <w:szCs w:val="24"/>
        </w:rPr>
        <w:t>оложени</w:t>
      </w:r>
      <w:r>
        <w:rPr>
          <w:b/>
          <w:sz w:val="24"/>
          <w:szCs w:val="24"/>
        </w:rPr>
        <w:t>е</w:t>
      </w:r>
      <w:r w:rsidRPr="006F3775">
        <w:rPr>
          <w:b/>
          <w:sz w:val="24"/>
          <w:szCs w:val="24"/>
        </w:rPr>
        <w:t xml:space="preserve"> о размере и условиях оплаты труда работников, занимающих должности, не относящиеся к должностям муниципальной службы и осуществляющих техническое обеспечение деятельности</w:t>
      </w:r>
      <w:r>
        <w:rPr>
          <w:b/>
          <w:sz w:val="24"/>
          <w:szCs w:val="24"/>
        </w:rPr>
        <w:t xml:space="preserve"> </w:t>
      </w:r>
      <w:r w:rsidRPr="006F3775">
        <w:rPr>
          <w:b/>
          <w:sz w:val="24"/>
          <w:szCs w:val="24"/>
        </w:rPr>
        <w:t xml:space="preserve"> органов местного самоуправления</w:t>
      </w:r>
      <w:r>
        <w:rPr>
          <w:b/>
          <w:sz w:val="24"/>
          <w:szCs w:val="24"/>
        </w:rPr>
        <w:t xml:space="preserve"> м</w:t>
      </w:r>
      <w:r w:rsidRPr="006F3775">
        <w:rPr>
          <w:b/>
          <w:sz w:val="24"/>
          <w:szCs w:val="24"/>
        </w:rPr>
        <w:t>униципального образования «Сельское поселение Фединское» Воскресенского муниципального района Московской области</w:t>
      </w:r>
      <w:r>
        <w:rPr>
          <w:b/>
          <w:sz w:val="24"/>
          <w:szCs w:val="24"/>
        </w:rPr>
        <w:t>, утвержденного Советом депутатов м</w:t>
      </w:r>
      <w:r w:rsidRPr="006F3775">
        <w:rPr>
          <w:b/>
          <w:sz w:val="24"/>
          <w:szCs w:val="24"/>
        </w:rPr>
        <w:t>униципального образования «Сельское поселение Фединское» Воскресенского муниципального района Московской области</w:t>
      </w:r>
      <w:r>
        <w:rPr>
          <w:b/>
          <w:sz w:val="24"/>
          <w:szCs w:val="24"/>
        </w:rPr>
        <w:t xml:space="preserve"> от 19.08.2015 г. № 86/14</w:t>
      </w:r>
      <w:r w:rsidR="00B14E09">
        <w:rPr>
          <w:b/>
          <w:sz w:val="24"/>
          <w:szCs w:val="24"/>
        </w:rPr>
        <w:t xml:space="preserve">       </w:t>
      </w:r>
      <w:proofErr w:type="gramStart"/>
      <w:r w:rsidR="00B14E09">
        <w:rPr>
          <w:b/>
          <w:sz w:val="24"/>
          <w:szCs w:val="24"/>
        </w:rPr>
        <w:t xml:space="preserve">( </w:t>
      </w:r>
      <w:proofErr w:type="gramEnd"/>
      <w:r w:rsidR="00B14E09">
        <w:rPr>
          <w:b/>
          <w:sz w:val="24"/>
          <w:szCs w:val="24"/>
        </w:rPr>
        <w:t>с изменениями и дополнениями от 18.11.2015 г. № 103/17</w:t>
      </w:r>
      <w:r w:rsidR="00D2012E">
        <w:rPr>
          <w:b/>
          <w:sz w:val="24"/>
          <w:szCs w:val="24"/>
        </w:rPr>
        <w:t>, от 26.09.2018 г. № 299/50</w:t>
      </w:r>
      <w:r w:rsidR="00B14E09">
        <w:rPr>
          <w:b/>
          <w:sz w:val="24"/>
          <w:szCs w:val="24"/>
        </w:rPr>
        <w:t>)</w:t>
      </w:r>
    </w:p>
    <w:p w:rsidR="009E0A88" w:rsidRPr="006F3775" w:rsidRDefault="009E0A88" w:rsidP="009E0A88">
      <w:pPr>
        <w:pStyle w:val="a3"/>
        <w:ind w:firstLine="426"/>
        <w:jc w:val="center"/>
        <w:rPr>
          <w:sz w:val="24"/>
          <w:szCs w:val="24"/>
        </w:rPr>
      </w:pPr>
    </w:p>
    <w:p w:rsidR="009E0A88" w:rsidRPr="006F3775" w:rsidRDefault="009E0A88" w:rsidP="009E0A88">
      <w:pPr>
        <w:pStyle w:val="ConsPlusNormal"/>
        <w:suppressAutoHyphens/>
        <w:ind w:left="-284" w:right="-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3775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«Сельское поселение Фединское» Воскресенского муниципального района Московской области Московской области и в целях совершенствования системы оплаты труда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«Сельское поселение Фединское» Воскресенского муниципального района Московской области , </w:t>
      </w:r>
    </w:p>
    <w:p w:rsidR="009E0A88" w:rsidRPr="006F3775" w:rsidRDefault="009E0A88" w:rsidP="009E0A88">
      <w:pPr>
        <w:pStyle w:val="a3"/>
        <w:suppressAutoHyphens/>
        <w:ind w:left="-284" w:right="-85" w:firstLine="425"/>
        <w:jc w:val="both"/>
        <w:rPr>
          <w:sz w:val="24"/>
          <w:szCs w:val="24"/>
        </w:rPr>
      </w:pPr>
      <w:r w:rsidRPr="006F3775">
        <w:rPr>
          <w:sz w:val="24"/>
          <w:szCs w:val="24"/>
        </w:rPr>
        <w:t xml:space="preserve">Совет депутатов муниципального образования «Сельское поселение Фединское» Воскресенского муниципального района Московской области решил: </w:t>
      </w:r>
    </w:p>
    <w:p w:rsidR="009E0A88" w:rsidRPr="006F3775" w:rsidRDefault="009E0A88" w:rsidP="009E0A88">
      <w:pPr>
        <w:pStyle w:val="a3"/>
        <w:suppressAutoHyphens/>
        <w:ind w:left="-284" w:right="-85" w:firstLine="425"/>
        <w:jc w:val="both"/>
        <w:rPr>
          <w:sz w:val="24"/>
          <w:szCs w:val="24"/>
        </w:rPr>
      </w:pPr>
    </w:p>
    <w:p w:rsidR="009E0A88" w:rsidRDefault="009E0A88" w:rsidP="009E0A88">
      <w:pPr>
        <w:pStyle w:val="a3"/>
        <w:numPr>
          <w:ilvl w:val="0"/>
          <w:numId w:val="1"/>
        </w:numPr>
        <w:ind w:left="-294" w:firstLine="4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1 к  Положению о размерах и условиях оплаты труда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«Сельское поселение Фединское» Воскресенского муниципального района Московской области изложить в следующей редакции:</w:t>
      </w:r>
      <w:proofErr w:type="gramEnd"/>
    </w:p>
    <w:p w:rsidR="009E0A88" w:rsidRDefault="009E0A88" w:rsidP="009E0A88">
      <w:pPr>
        <w:shd w:val="clear" w:color="auto" w:fill="FFFFFF"/>
        <w:tabs>
          <w:tab w:val="left" w:pos="0"/>
        </w:tabs>
        <w:ind w:left="360" w:right="29"/>
        <w:jc w:val="center"/>
        <w:rPr>
          <w:sz w:val="24"/>
          <w:szCs w:val="24"/>
        </w:rPr>
      </w:pPr>
    </w:p>
    <w:p w:rsidR="009E0A88" w:rsidRDefault="009E0A88" w:rsidP="009E0A88">
      <w:pPr>
        <w:shd w:val="clear" w:color="auto" w:fill="FFFFFF"/>
        <w:tabs>
          <w:tab w:val="left" w:pos="0"/>
        </w:tabs>
        <w:ind w:left="360" w:right="29"/>
        <w:jc w:val="center"/>
        <w:rPr>
          <w:b/>
          <w:sz w:val="24"/>
          <w:szCs w:val="24"/>
        </w:rPr>
      </w:pPr>
      <w:r w:rsidRPr="009E0A88">
        <w:rPr>
          <w:b/>
          <w:sz w:val="24"/>
          <w:szCs w:val="24"/>
        </w:rPr>
        <w:t>Перечень должностей, не относящихся к должностям муниципальной службы органов местного самоуправления Муниципального образования «Сельское поселение Фединское» Воскресенского муниципального района Московской области и коэффициенты, применяемые при исчислении должностных окладов работников, занимающих эти должности</w:t>
      </w:r>
    </w:p>
    <w:p w:rsidR="00C10A1C" w:rsidRPr="009E0A88" w:rsidRDefault="00C10A1C" w:rsidP="009E0A88">
      <w:pPr>
        <w:shd w:val="clear" w:color="auto" w:fill="FFFFFF"/>
        <w:tabs>
          <w:tab w:val="left" w:pos="0"/>
        </w:tabs>
        <w:ind w:left="360" w:right="29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838"/>
      </w:tblGrid>
      <w:tr w:rsidR="009E0A88" w:rsidTr="002268CB">
        <w:trPr>
          <w:trHeight w:val="53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88" w:rsidRPr="00B5575E" w:rsidRDefault="009E0A88" w:rsidP="002268CB">
            <w:pPr>
              <w:tabs>
                <w:tab w:val="left" w:pos="-409"/>
              </w:tabs>
              <w:ind w:right="29"/>
              <w:jc w:val="center"/>
              <w:rPr>
                <w:sz w:val="22"/>
                <w:szCs w:val="22"/>
              </w:rPr>
            </w:pPr>
          </w:p>
          <w:p w:rsidR="009E0A88" w:rsidRPr="00B5575E" w:rsidRDefault="009E0A88" w:rsidP="002268CB">
            <w:pPr>
              <w:widowControl w:val="0"/>
              <w:tabs>
                <w:tab w:val="left" w:pos="-409"/>
              </w:tabs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B5575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8" w:rsidRDefault="009E0A88" w:rsidP="002268CB">
            <w:pPr>
              <w:tabs>
                <w:tab w:val="left" w:pos="0"/>
              </w:tabs>
              <w:ind w:right="29"/>
              <w:jc w:val="center"/>
              <w:rPr>
                <w:sz w:val="22"/>
                <w:szCs w:val="22"/>
              </w:rPr>
            </w:pPr>
            <w:r w:rsidRPr="00B5575E">
              <w:rPr>
                <w:sz w:val="22"/>
                <w:szCs w:val="22"/>
              </w:rPr>
              <w:t>Коэффициенты,</w:t>
            </w:r>
            <w:r>
              <w:rPr>
                <w:sz w:val="22"/>
                <w:szCs w:val="22"/>
              </w:rPr>
              <w:t xml:space="preserve"> </w:t>
            </w:r>
            <w:r w:rsidRPr="00B5575E">
              <w:rPr>
                <w:sz w:val="22"/>
                <w:szCs w:val="22"/>
              </w:rPr>
              <w:t xml:space="preserve">применяемые </w:t>
            </w:r>
          </w:p>
          <w:p w:rsidR="009E0A88" w:rsidRPr="00B5575E" w:rsidRDefault="009E0A88" w:rsidP="002268CB">
            <w:pPr>
              <w:tabs>
                <w:tab w:val="left" w:pos="0"/>
              </w:tabs>
              <w:ind w:right="29"/>
              <w:jc w:val="center"/>
              <w:rPr>
                <w:sz w:val="22"/>
                <w:szCs w:val="22"/>
              </w:rPr>
            </w:pPr>
            <w:r w:rsidRPr="00B5575E">
              <w:rPr>
                <w:sz w:val="22"/>
                <w:szCs w:val="22"/>
              </w:rPr>
              <w:t>при исчислении должностных окладов</w:t>
            </w:r>
          </w:p>
        </w:tc>
      </w:tr>
      <w:tr w:rsidR="00D87B25" w:rsidTr="00D2012E">
        <w:trPr>
          <w:trHeight w:val="53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B25" w:rsidRPr="00B5575E" w:rsidRDefault="00D87B25" w:rsidP="00D2012E">
            <w:pPr>
              <w:tabs>
                <w:tab w:val="left" w:pos="-409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B25" w:rsidRPr="00B5575E" w:rsidRDefault="00D87B25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D87B25">
              <w:rPr>
                <w:sz w:val="24"/>
                <w:szCs w:val="24"/>
              </w:rPr>
              <w:t>2,5</w:t>
            </w:r>
          </w:p>
        </w:tc>
      </w:tr>
      <w:tr w:rsidR="009E0A88" w:rsidTr="00D2012E">
        <w:trPr>
          <w:trHeight w:val="2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2E" w:rsidRDefault="009E0A88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D87B25">
              <w:rPr>
                <w:sz w:val="24"/>
                <w:szCs w:val="24"/>
              </w:rPr>
              <w:t>,</w:t>
            </w:r>
          </w:p>
          <w:p w:rsidR="009E0A88" w:rsidRDefault="00D2012E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- </w:t>
            </w:r>
            <w:r w:rsidR="00D87B25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88" w:rsidRDefault="009E0A88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2012E">
              <w:rPr>
                <w:sz w:val="24"/>
                <w:szCs w:val="24"/>
              </w:rPr>
              <w:t>4</w:t>
            </w:r>
          </w:p>
        </w:tc>
      </w:tr>
      <w:tr w:rsidR="00D2012E" w:rsidTr="00D2012E">
        <w:trPr>
          <w:trHeight w:val="28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2E" w:rsidRDefault="00D2012E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2E" w:rsidRPr="003C7F4B" w:rsidRDefault="00D2012E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9E0A88" w:rsidTr="00D2012E">
        <w:trPr>
          <w:trHeight w:val="479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A88" w:rsidRDefault="009E0A88" w:rsidP="00D2012E">
            <w:pPr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юрисконсульт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88" w:rsidRDefault="009E0A88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9E0A88" w:rsidTr="00D2012E">
        <w:trPr>
          <w:trHeight w:val="272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88" w:rsidRPr="003C7F4B" w:rsidRDefault="009E0A88" w:rsidP="00D2012E">
            <w:pPr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 w:rsidRPr="003C7F4B">
              <w:rPr>
                <w:sz w:val="24"/>
                <w:szCs w:val="24"/>
              </w:rPr>
              <w:t>Эксперт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88" w:rsidRPr="003C7F4B" w:rsidRDefault="009E0A88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4"/>
                <w:szCs w:val="24"/>
              </w:rPr>
            </w:pPr>
            <w:r w:rsidRPr="003C7F4B">
              <w:rPr>
                <w:sz w:val="24"/>
                <w:szCs w:val="24"/>
              </w:rPr>
              <w:t>1,9</w:t>
            </w:r>
          </w:p>
        </w:tc>
      </w:tr>
      <w:tr w:rsidR="009E0A88" w:rsidTr="00D2012E">
        <w:trPr>
          <w:trHeight w:val="56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88" w:rsidRPr="003C7F4B" w:rsidRDefault="009E0A88" w:rsidP="00D2012E">
            <w:pPr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 w:rsidRPr="003C7F4B">
              <w:rPr>
                <w:sz w:val="24"/>
                <w:szCs w:val="24"/>
              </w:rPr>
              <w:t xml:space="preserve">Инспектор </w:t>
            </w:r>
            <w:r w:rsidRPr="003C7F4B">
              <w:rPr>
                <w:sz w:val="24"/>
                <w:szCs w:val="24"/>
                <w:lang w:val="en-US"/>
              </w:rPr>
              <w:t>I</w:t>
            </w:r>
            <w:r w:rsidRPr="003C7F4B">
              <w:rPr>
                <w:sz w:val="24"/>
                <w:szCs w:val="24"/>
              </w:rPr>
              <w:t xml:space="preserve"> категории,</w:t>
            </w:r>
          </w:p>
          <w:p w:rsidR="009E0A88" w:rsidRPr="003C7F4B" w:rsidRDefault="009E0A88" w:rsidP="00D2012E">
            <w:pPr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 w:rsidRPr="003C7F4B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88" w:rsidRDefault="006D709A" w:rsidP="00D2012E">
            <w:pPr>
              <w:tabs>
                <w:tab w:val="left" w:pos="0"/>
              </w:tabs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E0A88" w:rsidRDefault="009E0A88" w:rsidP="00D201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:rsidR="009E0A88" w:rsidRDefault="009E0A88" w:rsidP="009E0A88">
      <w:pPr>
        <w:pStyle w:val="a3"/>
        <w:ind w:left="142"/>
        <w:jc w:val="both"/>
        <w:rPr>
          <w:sz w:val="24"/>
          <w:szCs w:val="24"/>
        </w:rPr>
      </w:pPr>
    </w:p>
    <w:p w:rsidR="009E0A88" w:rsidRDefault="009E0A88" w:rsidP="009E0A88">
      <w:pPr>
        <w:suppressAutoHyphens/>
        <w:ind w:left="-294" w:right="-85" w:firstLine="436"/>
        <w:jc w:val="both"/>
        <w:rPr>
          <w:sz w:val="24"/>
          <w:szCs w:val="24"/>
        </w:rPr>
      </w:pPr>
      <w:r w:rsidRPr="006F3775">
        <w:rPr>
          <w:sz w:val="24"/>
          <w:szCs w:val="24"/>
        </w:rPr>
        <w:t xml:space="preserve">2. Настоящее решение вступает в силу с момента </w:t>
      </w:r>
      <w:r w:rsidR="006D709A">
        <w:rPr>
          <w:sz w:val="24"/>
          <w:szCs w:val="24"/>
        </w:rPr>
        <w:t>обнародования настоящего решения путем размещения на информационных стендах</w:t>
      </w:r>
    </w:p>
    <w:p w:rsidR="009E0A88" w:rsidRPr="006F3775" w:rsidRDefault="009E0A88" w:rsidP="009E0A88">
      <w:pPr>
        <w:suppressAutoHyphens/>
        <w:ind w:left="-294" w:right="-85" w:firstLine="436"/>
        <w:jc w:val="both"/>
        <w:rPr>
          <w:sz w:val="24"/>
          <w:szCs w:val="24"/>
        </w:rPr>
      </w:pPr>
    </w:p>
    <w:p w:rsidR="009E0A88" w:rsidRDefault="009E0A88" w:rsidP="009E0A88">
      <w:pPr>
        <w:pStyle w:val="a3"/>
        <w:suppressAutoHyphens/>
        <w:ind w:left="-294" w:right="-85" w:firstLine="436"/>
        <w:jc w:val="both"/>
        <w:rPr>
          <w:sz w:val="24"/>
          <w:szCs w:val="24"/>
        </w:rPr>
      </w:pPr>
      <w:r w:rsidRPr="006F3775">
        <w:rPr>
          <w:sz w:val="24"/>
          <w:szCs w:val="24"/>
        </w:rPr>
        <w:t xml:space="preserve">3. </w:t>
      </w:r>
      <w:proofErr w:type="gramStart"/>
      <w:r w:rsidRPr="006F3775">
        <w:rPr>
          <w:sz w:val="24"/>
          <w:szCs w:val="24"/>
        </w:rPr>
        <w:t>Контроль за</w:t>
      </w:r>
      <w:proofErr w:type="gramEnd"/>
      <w:r w:rsidRPr="006F3775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Pr="006F3775">
        <w:rPr>
          <w:sz w:val="24"/>
          <w:szCs w:val="24"/>
        </w:rPr>
        <w:t>М.А.Мигунова</w:t>
      </w:r>
      <w:proofErr w:type="spellEnd"/>
      <w:r w:rsidRPr="006F3775">
        <w:rPr>
          <w:sz w:val="24"/>
          <w:szCs w:val="24"/>
        </w:rPr>
        <w:t xml:space="preserve">) и </w:t>
      </w:r>
      <w:r w:rsidR="00F10561">
        <w:rPr>
          <w:sz w:val="24"/>
          <w:szCs w:val="24"/>
        </w:rPr>
        <w:t>заместителя главы администрации-главного бухгалтера</w:t>
      </w:r>
      <w:r w:rsidRPr="006F3775">
        <w:rPr>
          <w:sz w:val="24"/>
          <w:szCs w:val="24"/>
        </w:rPr>
        <w:t xml:space="preserve"> муниципального образования «Сельское поселение Фединское» Воскресенского муниципального района Московской области Андросову О.Ю.</w:t>
      </w:r>
    </w:p>
    <w:p w:rsidR="009E0A88" w:rsidRPr="006F3775" w:rsidRDefault="009E0A88" w:rsidP="009E0A88">
      <w:pPr>
        <w:pStyle w:val="a3"/>
        <w:suppressAutoHyphens/>
        <w:ind w:left="-294" w:right="-85" w:firstLine="436"/>
        <w:jc w:val="both"/>
        <w:rPr>
          <w:sz w:val="24"/>
          <w:szCs w:val="24"/>
        </w:rPr>
      </w:pPr>
    </w:p>
    <w:p w:rsidR="009E0A88" w:rsidRDefault="009E0A88" w:rsidP="009E0A88">
      <w:pPr>
        <w:pStyle w:val="a3"/>
        <w:jc w:val="both"/>
        <w:rPr>
          <w:sz w:val="24"/>
          <w:szCs w:val="24"/>
        </w:rPr>
      </w:pPr>
    </w:p>
    <w:p w:rsidR="009E0A88" w:rsidRPr="006F3775" w:rsidRDefault="009E0A88" w:rsidP="009E0A88">
      <w:pPr>
        <w:pStyle w:val="a3"/>
        <w:jc w:val="both"/>
        <w:rPr>
          <w:sz w:val="24"/>
          <w:szCs w:val="24"/>
        </w:rPr>
      </w:pPr>
    </w:p>
    <w:p w:rsidR="009E0A88" w:rsidRPr="006F3775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  <w:r w:rsidRPr="006F3775">
        <w:rPr>
          <w:sz w:val="24"/>
          <w:szCs w:val="24"/>
        </w:rPr>
        <w:t>Председатель Совета депутатов</w:t>
      </w:r>
    </w:p>
    <w:p w:rsidR="009E0A88" w:rsidRPr="006F3775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  <w:r w:rsidRPr="006F3775">
        <w:rPr>
          <w:sz w:val="24"/>
          <w:szCs w:val="24"/>
        </w:rPr>
        <w:t xml:space="preserve">муниципального образования  </w:t>
      </w:r>
    </w:p>
    <w:p w:rsidR="009E0A88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  <w:r w:rsidRPr="006F3775">
        <w:rPr>
          <w:sz w:val="24"/>
          <w:szCs w:val="24"/>
        </w:rPr>
        <w:t xml:space="preserve">«Сельское поселение Фединское»                                                  </w:t>
      </w:r>
      <w:proofErr w:type="spellStart"/>
      <w:r w:rsidRPr="006F3775">
        <w:rPr>
          <w:sz w:val="24"/>
          <w:szCs w:val="24"/>
        </w:rPr>
        <w:t>О.В.Андреева</w:t>
      </w:r>
      <w:proofErr w:type="spellEnd"/>
    </w:p>
    <w:p w:rsidR="009E0A88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</w:p>
    <w:p w:rsidR="009E0A88" w:rsidRPr="006F3775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rPr>
          <w:color w:val="000000"/>
          <w:sz w:val="17"/>
          <w:szCs w:val="17"/>
        </w:rPr>
      </w:pPr>
    </w:p>
    <w:p w:rsidR="009E0A88" w:rsidRDefault="009E0A88" w:rsidP="009E0A88">
      <w:pPr>
        <w:pStyle w:val="a3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И.А.Дорошкевич</w:t>
      </w:r>
    </w:p>
    <w:p w:rsidR="00F949FA" w:rsidRPr="00CA0AE9" w:rsidRDefault="00F949FA" w:rsidP="009E0A88">
      <w:pPr>
        <w:pStyle w:val="a3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«Сельское поселение Фединское»</w:t>
      </w: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9E0A88" w:rsidRDefault="009E0A88" w:rsidP="009E0A88">
      <w:pPr>
        <w:shd w:val="clear" w:color="auto" w:fill="FFFFFF"/>
        <w:spacing w:line="192" w:lineRule="exact"/>
        <w:ind w:right="24"/>
        <w:jc w:val="right"/>
        <w:rPr>
          <w:color w:val="000000"/>
          <w:sz w:val="17"/>
          <w:szCs w:val="17"/>
        </w:rPr>
      </w:pPr>
    </w:p>
    <w:p w:rsidR="0064670C" w:rsidRDefault="0064670C"/>
    <w:sectPr w:rsidR="0064670C" w:rsidSect="00D2012E">
      <w:pgSz w:w="11906" w:h="16838"/>
      <w:pgMar w:top="567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10D"/>
    <w:multiLevelType w:val="hybridMultilevel"/>
    <w:tmpl w:val="9A5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8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C7F28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09A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4822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E0A88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4E09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0A1C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012E"/>
    <w:rsid w:val="00D22F98"/>
    <w:rsid w:val="00D56261"/>
    <w:rsid w:val="00D87B25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10561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949FA"/>
    <w:rsid w:val="00FD29DE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A88"/>
    <w:rPr>
      <w:sz w:val="28"/>
    </w:rPr>
  </w:style>
  <w:style w:type="character" w:customStyle="1" w:styleId="a4">
    <w:name w:val="Основной текст Знак"/>
    <w:basedOn w:val="a0"/>
    <w:link w:val="a3"/>
    <w:rsid w:val="009E0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0A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A88"/>
    <w:rPr>
      <w:sz w:val="28"/>
    </w:rPr>
  </w:style>
  <w:style w:type="character" w:customStyle="1" w:styleId="a4">
    <w:name w:val="Основной текст Знак"/>
    <w:basedOn w:val="a0"/>
    <w:link w:val="a3"/>
    <w:rsid w:val="009E0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0A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10</cp:revision>
  <cp:lastPrinted>2018-12-24T09:31:00Z</cp:lastPrinted>
  <dcterms:created xsi:type="dcterms:W3CDTF">2018-09-20T13:53:00Z</dcterms:created>
  <dcterms:modified xsi:type="dcterms:W3CDTF">2019-01-05T11:21:00Z</dcterms:modified>
</cp:coreProperties>
</file>